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26.03.24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Ученые Росатома и их зарубежные коллеги считают полезным укрепление международного сотрудничества в области термояда 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На площадке «АТОМЭКСПО» эксперты обсудили вопросы развития термоядерной энергетики и результаты международных исследований в этом направлении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Российские и зарубежные ученые в области термоядерных и плазменных исследований обсудили развитие мировой термоядерной энергетики на Международном форуме «АТОМЭКСПО-2024». Панельная сессия «Термоядерные инновации для зеленой эры: приоткрывая завесу будущего» состоялась 26 марта.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Участие в дискуссии приняли директор направления научно-технических исследований и разработок Госкорпорации «Росатом» Виктор Ильгисонис, директор частного учреждения «Проектный центр ИТЭР» (Росатом) Анатолий Красильников, директор Института физики плазмы Китайской академии наук Юнтао Сонг. По видеосвязи к мероприятию подключился заместитель генерального директора Международной организации ИТЭР Ютака Камада. Модератором сессии выступила менеджер по взаимодействию со стейкхолдерами Международной организации ИТЭР Катия Раухансало.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Эксперты обсудили проекты в области термоядерной энергетики в мире и вклад отдельных стран в развитие международного экспериментального термоядерного реактора ИТЭР и мировой науки в целом.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b w:val="1"/>
          <w:rtl w:val="0"/>
        </w:rPr>
        <w:t xml:space="preserve">Виктор Ильгисонис </w:t>
      </w:r>
      <w:r w:rsidDel="00000000" w:rsidR="00000000" w:rsidRPr="00000000">
        <w:rPr>
          <w:rtl w:val="0"/>
        </w:rPr>
        <w:t xml:space="preserve">в ходе своего выступления рассказал про планы по сооружению в России термоядерной установки следующего поколения — токамака с реакторными технологиями (ТРТ). Его сооружение планируется в Троицке в рамках комплексной программы развития атомной науки, техники и технологий в России (РТТН).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i w:val="1"/>
          <w:rtl w:val="0"/>
        </w:rPr>
        <w:t xml:space="preserve">«Мы хотим построить токамак с повышенным магнитным полем, используя обмотки из высокотемпературных сверхпроводников. Отработать на нем основные реакторные системы и технологии — по комплексному нагреву плазмы, удержанию быстрых частиц, материалов первой стенки и дивертора. Эта установка должна сопровождать реализацию проекта ИТЭР. Параллельно развиваем различные плазменные технологии, ориентированные на практический выход. Я имею в виду некоторые промышленные плазменные технологии для нанесения специальных покрытий на материалы с целью придания им требуемых свойств не только для материалов, используемых в реакторах, но и, например, для медицинских имплантов. Мы также разрабатываем различные мощные источники частиц и излучения различных диапазонов энергий и т. д.»</w:t>
      </w:r>
      <w:r w:rsidDel="00000000" w:rsidR="00000000" w:rsidRPr="00000000">
        <w:rPr>
          <w:rtl w:val="0"/>
        </w:rPr>
        <w:t xml:space="preserve">, — отметил Виктор Ильгисонис.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b w:val="1"/>
          <w:rtl w:val="0"/>
        </w:rPr>
        <w:t xml:space="preserve">Ютака Камада</w:t>
      </w:r>
      <w:r w:rsidDel="00000000" w:rsidR="00000000" w:rsidRPr="00000000">
        <w:rPr>
          <w:rtl w:val="0"/>
        </w:rPr>
        <w:t xml:space="preserve"> рассказал про текущие результаты реализации международного проекта ИТЭР и обозначил планы по ускорению его запуска в эксплуатацию. Кроме того, он отметил важность сотрудничества с частными компаниями, обозначил пользу такого обмена опытом для развития науки.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rPr>
          <w:i w:val="1"/>
        </w:rPr>
      </w:pPr>
      <w:r w:rsidDel="00000000" w:rsidR="00000000" w:rsidRPr="00000000">
        <w:rPr>
          <w:b w:val="1"/>
          <w:rtl w:val="0"/>
        </w:rPr>
        <w:t xml:space="preserve">Анатолий Красильников</w:t>
      </w:r>
      <w:r w:rsidDel="00000000" w:rsidR="00000000" w:rsidRPr="00000000">
        <w:rPr>
          <w:rtl w:val="0"/>
        </w:rPr>
        <w:t xml:space="preserve"> особо отметил необходимость международного сотрудничества в развитии термоядерных и плазменных исследований: </w:t>
      </w:r>
      <w:r w:rsidDel="00000000" w:rsidR="00000000" w:rsidRPr="00000000">
        <w:rPr>
          <w:i w:val="1"/>
          <w:rtl w:val="0"/>
        </w:rPr>
        <w:t xml:space="preserve">«Термоядерные исследования сейчас находятся на новом витке своего развития, и без сплоченности и сотрудничества международного сообщества выход на качественно иной уровень разработок просто невозможен. Прошедшая сессия ярко подчеркнула важность такой кооперации. В настоящий момент все семь партнеров проекта ИТЭР завершают совместную проработку обновленной „базовой линии“ проекта, включающую в себя пересмотр некоторых технических подходов и графика, и уже в конце года она станет официально опубликована. Мы уверены, что благодаря общим усилиям мы сможем достичь новых достижений и принести благо всему мировому сообществу. Вместе мы можем добиться грандиозных результатов и преодолеть вызовы нашего времени».</w:t>
      </w:r>
    </w:p>
    <w:p w:rsidR="00000000" w:rsidDel="00000000" w:rsidP="00000000" w:rsidRDefault="00000000" w:rsidRPr="00000000" w14:paraId="00000018">
      <w:pPr>
        <w:spacing w:line="276" w:lineRule="auto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Отвечая на вопрос о сотрудничестве между Россией и Китаем в области термоядерных и плазменных исследований, директор Института физики плазмы Китайской академии наук (Китай) </w:t>
      </w:r>
      <w:r w:rsidDel="00000000" w:rsidR="00000000" w:rsidRPr="00000000">
        <w:rPr>
          <w:b w:val="1"/>
          <w:rtl w:val="0"/>
        </w:rPr>
        <w:t xml:space="preserve">Юнтао Сонг</w:t>
      </w:r>
      <w:r w:rsidDel="00000000" w:rsidR="00000000" w:rsidRPr="00000000">
        <w:rPr>
          <w:rtl w:val="0"/>
        </w:rPr>
        <w:t xml:space="preserve"> обозначил ряд совместных работ, которые уже ведутся, и те, которые только планируются. В частности, он отметил проекты по токамакам, моделированию плазмы, выработке и испытанию новых материалов. </w:t>
      </w:r>
    </w:p>
    <w:p w:rsidR="00000000" w:rsidDel="00000000" w:rsidP="00000000" w:rsidRDefault="00000000" w:rsidRPr="00000000" w14:paraId="0000001A">
      <w:pPr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b w:val="1"/>
          <w:rtl w:val="0"/>
        </w:rPr>
        <w:t xml:space="preserve">Для справки: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rPr/>
      </w:pPr>
      <w:r w:rsidDel="00000000" w:rsidR="00000000" w:rsidRPr="00000000">
        <w:rPr>
          <w:b w:val="1"/>
          <w:rtl w:val="0"/>
        </w:rPr>
        <w:t xml:space="preserve">Международный форум «АТОМЭКСПО» </w:t>
      </w:r>
      <w:r w:rsidDel="00000000" w:rsidR="00000000" w:rsidRPr="00000000">
        <w:rPr>
          <w:rtl w:val="0"/>
        </w:rPr>
        <w:t xml:space="preserve">—</w:t>
      </w:r>
      <w:r w:rsidDel="00000000" w:rsidR="00000000" w:rsidRPr="00000000">
        <w:rPr>
          <w:rtl w:val="0"/>
        </w:rPr>
        <w:t xml:space="preserve"> главное событие мировой атомной отрасли, крупнейшая выставочная и деловая площадка, на которой обсуждается современное состояние атомной отрасли, формируются тренды ее дальнейшего развития. Проводится с 2009 года. В форуме участвуют руководители ключевых компаний мировой атомной отрасли, государственных структур, международных и общественных организаций, ведущие эксперты. Формат форума включает выставку и конгресс с обширной деловой программой, основным событием которой является пленарная сессия. На панельных дискуссиях и в рамках круглых столов проводится обсуждение тем, наиболее важных для атомной отрасли. На выставке свои технологии и компетенции представляют ведущие компании мировой атомной индустрии и смежных отраслей.</w:t>
      </w:r>
    </w:p>
    <w:p w:rsidR="00000000" w:rsidDel="00000000" w:rsidP="00000000" w:rsidRDefault="00000000" w:rsidRPr="00000000" w14:paraId="0000001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rPr/>
      </w:pPr>
      <w:r w:rsidDel="00000000" w:rsidR="00000000" w:rsidRPr="00000000">
        <w:rPr>
          <w:rtl w:val="0"/>
        </w:rPr>
        <w:t xml:space="preserve">В рамках демонстрации приверженности Росатома климатической повестке будет обеспечена компенсация углеродного следа XIII Международного форума «АТОМЭКСПО-2024» с использованием специальных сертификатов.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76" w:lineRule="auto"/>
        <w:rPr/>
      </w:pPr>
      <w:r w:rsidDel="00000000" w:rsidR="00000000" w:rsidRPr="00000000">
        <w:rPr>
          <w:b w:val="1"/>
          <w:rtl w:val="0"/>
        </w:rPr>
        <w:t xml:space="preserve">Токамак с реакторными технологиями (ТРТ)</w:t>
      </w:r>
      <w:r w:rsidDel="00000000" w:rsidR="00000000" w:rsidRPr="00000000">
        <w:rPr>
          <w:rtl w:val="0"/>
        </w:rPr>
        <w:t xml:space="preserve"> — экспериментальная установка, которая разрабатывается в качестве полноценного плазменного прототипа как чистого термоядерного реактора, так и термоядерного источника нейтронов для гибридного реактора. Его создание ведется в Троицком институте инновационных и термоядерных исследований (ГНЦ РФ ТРИНИТИ, входит в Росатом). Над проектом совместно работают ученые Госкорпорации «Росатом», Курчатовского национального центра, институтов РАН.</w:t>
      </w:r>
    </w:p>
    <w:p w:rsidR="00000000" w:rsidDel="00000000" w:rsidP="00000000" w:rsidRDefault="00000000" w:rsidRPr="00000000" w14:paraId="00000022">
      <w:pPr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76" w:lineRule="auto"/>
        <w:rPr/>
      </w:pPr>
      <w:r w:rsidDel="00000000" w:rsidR="00000000" w:rsidRPr="00000000">
        <w:rPr>
          <w:b w:val="1"/>
          <w:rtl w:val="0"/>
        </w:rPr>
        <w:t xml:space="preserve">Комплексная программа «Развитие техники, технологий и научных исследований в области использования атомной энергии в Российской Федерации»</w:t>
      </w:r>
      <w:r w:rsidDel="00000000" w:rsidR="00000000" w:rsidRPr="00000000">
        <w:rPr>
          <w:rtl w:val="0"/>
        </w:rPr>
        <w:t xml:space="preserve"> (КП РТТН) разработана Госкорпорацией «Росатом» совместно с НИЦ «Курчатовский институт», Российской академией наук, а также Министерством науки и высшего образования РФ. Она включает в себя пять федеральных проектов, направленных на разработку новых передовых технологий и материалов, образцов новой техники, техническое перевооружение, строительство уникальных комплексов и объектов инфраструктуры в области атомной энергетики и управляемого термоядерного синтеза, а также атомных станций малой мощности. В апреле 2022 года указом Президента РФ КП РТТН продлена до 2030 года.</w:t>
        <w:br w:type="textWrapping"/>
        <w:br w:type="textWrapping"/>
        <w:t xml:space="preserve">Перед российской промышленностью стоит цель в кратчайшие сроки обеспечить технологический суверенитет и переход на новейшие технологии. Государство и крупные отечественные компании направляют ресурсы на ускоренное развитие отечественной исследовательской, инфраструктурной, научно-технологической базы. Внедрение инноваций и нового высокотехнологичного оборудования позволяет Росатому и его предприятиям занимать новые ниши на рынке, повышая конкурентоспособность атомной отрасли и всей российской промышленности в целом.</w:t>
      </w:r>
    </w:p>
    <w:p w:rsidR="00000000" w:rsidDel="00000000" w:rsidP="00000000" w:rsidRDefault="00000000" w:rsidRPr="00000000" w14:paraId="00000024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5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0l6l55Ef9+K3C9LuPUoXnbQHpQA==">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2024-03-27T10:30:00Z</dcterms:created>
  <dc:creator>b v</dc:creator>
</cp:coreProperties>
</file>