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разработал первый в России ГОСТ на производство порошков для 3D-печати из титановых сплавов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Стандарт начнет действовать в России с 1 марта 2024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Специалисты Чепецкого механического завода (АО «ЧМЗ», входит в топливный дивизион Росатома) и интегратора атомной отрасли по аддитивным технологиям разработали национальный стандарт в области аддитивных технологий. ГОСТ Р 71186–2023 «Аддитивные технологии. Композиции металлопорошковые из титановых сплавов. Общие технические условия» утвержден Федеральным агентством по техническому регулированию и метрологии и начнет действовать в России с 1 марта 2024 года.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стандарт ГОСТ Р 71186–2023 распространяется на порошки из титановых сплавов, предназначенные для использования в 3D-печати. Стандарт устанавливает общие технические требования, методы испытаний, упаковки и транспортировки металлопорошковых композиций для трехмерной печати, а также требования по безопасности производства и охране окружающей среды.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Сегодня Росатом играет ведущую роль в формировании в России новой отрасли аддитивного производства: как в создании технологий, продуктов и производственных центров, так и в части нормативного регулирования. В 2023 году Росстандарт утвердил четыре разработанных в Росатоме национальных стандарта, устанавливающих методы испытаний металлопорошковых композиций для 3D-печати.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«С активным освоением технологий трехмерной печати возрастает потребность как в материалах, так и в единых нормативах их изготовления. Сегодня ЧМЗ производит проволоку для 3D-печати, разрабатывает технологии изготовления порошковой продукции. То, что завод не только является площадкой Росатома по производству материалов для 3D-печати, но и участвует в создании нормативной базы новой отрасли, подтверждает высокие компетенции наших специалистов, а также демонстрирует основательную подготовку к созданию новых продуктов. С вводом ГОСТа все участники рынка будут понимать, каких требований должны придерживаться, в том числе на стадии проектирования производств по изготовлению материалов для трехмерной печати», — подчеркнул генеральный директор АО «ЧМЗ» Сергей Чинейкин.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течение ближайших трех лет в России прогнозируется рост потребности в титановых порошках для аддитивных технологий на уровне до 15% в год. Рост российского рынка титановых порошков для 3D-печати обусловлен внедрением аддитивных технологий в различных высокотехнологичных отраслях (в частности, аэрокосмической отрасли), а также в медицине.</w:t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Чепецкий механический завод (АО «ЧМЗ», г. Глазов)</w:t>
      </w:r>
      <w:r w:rsidDel="00000000" w:rsidR="00000000" w:rsidRPr="00000000">
        <w:rPr>
          <w:rtl w:val="0"/>
        </w:rPr>
        <w:t xml:space="preserve"> выпускает конструкционные материалы и комплектующие для тепловыделяющих сборок, продукцию для предприятий атомной энергетики, химической, нефтегазовой и медицинской отраслей промышленности. АО «ЧМЗ» — крупный и единственный в России производитель изделий из циркония и его сплавов, гафния, кальция и низкотемпературных сверхпроводящих материалов. Занимает ведущие позиции в производстве ниобия, титана и сплавов на его основе. Входит в состав Топливной компании «ТВЭЛ» Госкорпорации «Росатом».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www.chmz.net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Топливная компания Росатома «ТВЭЛ»</w:t>
      </w:r>
      <w:r w:rsidDel="00000000" w:rsidR="00000000" w:rsidRPr="00000000">
        <w:rPr>
          <w:rtl w:val="0"/>
        </w:rPr>
        <w:t xml:space="preserve"> (топливный дивизион Госкорпорации «Росатом»)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75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</w:t>
      </w:r>
    </w:p>
    <w:p w:rsidR="00000000" w:rsidDel="00000000" w:rsidP="00000000" w:rsidRDefault="00000000" w:rsidRPr="00000000" w14:paraId="0000001C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 и системам накопления электроэнергии. 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tvel.ru" TargetMode="External"/><Relationship Id="rId9" Type="http://schemas.openxmlformats.org/officeDocument/2006/relationships/hyperlink" Target="http://www.chmz.ne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km9d6yzFofkUt1Kh/5W3WlQg0g==">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2024-02-13T06:21:00Z</dcterms:created>
  <dc:creator>b v</dc:creator>
</cp:coreProperties>
</file>