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018850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443BCE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443BCE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443BC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BE17C17" w:rsidR="00A514EF" w:rsidRPr="00A91A68" w:rsidRDefault="008705B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2639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6996C44" w14:textId="77777777" w:rsidR="00DF49E6" w:rsidRPr="00DF49E6" w:rsidRDefault="00DF49E6" w:rsidP="00DF49E6">
      <w:pPr>
        <w:jc w:val="center"/>
        <w:rPr>
          <w:b/>
          <w:bCs/>
          <w:sz w:val="28"/>
          <w:szCs w:val="28"/>
        </w:rPr>
      </w:pPr>
      <w:bookmarkStart w:id="0" w:name="_GoBack"/>
      <w:r w:rsidRPr="00DF49E6">
        <w:rPr>
          <w:b/>
          <w:bCs/>
          <w:sz w:val="28"/>
          <w:szCs w:val="28"/>
        </w:rPr>
        <w:t>«</w:t>
      </w:r>
      <w:proofErr w:type="spellStart"/>
      <w:r w:rsidRPr="00DF49E6">
        <w:rPr>
          <w:b/>
          <w:bCs/>
          <w:sz w:val="28"/>
          <w:szCs w:val="28"/>
        </w:rPr>
        <w:t>Медскан</w:t>
      </w:r>
      <w:proofErr w:type="spellEnd"/>
      <w:r w:rsidRPr="00DF49E6">
        <w:rPr>
          <w:b/>
          <w:bCs/>
          <w:sz w:val="28"/>
          <w:szCs w:val="28"/>
        </w:rPr>
        <w:t xml:space="preserve">» и </w:t>
      </w:r>
      <w:proofErr w:type="spellStart"/>
      <w:r w:rsidRPr="00DF49E6">
        <w:rPr>
          <w:b/>
          <w:bCs/>
          <w:sz w:val="28"/>
          <w:szCs w:val="28"/>
        </w:rPr>
        <w:t>Сбер</w:t>
      </w:r>
      <w:proofErr w:type="spellEnd"/>
      <w:r w:rsidRPr="00DF49E6">
        <w:rPr>
          <w:b/>
          <w:bCs/>
          <w:sz w:val="28"/>
          <w:szCs w:val="28"/>
        </w:rPr>
        <w:t xml:space="preserve"> </w:t>
      </w:r>
      <w:bookmarkEnd w:id="0"/>
      <w:r w:rsidRPr="00DF49E6">
        <w:rPr>
          <w:b/>
          <w:bCs/>
          <w:sz w:val="28"/>
          <w:szCs w:val="28"/>
        </w:rPr>
        <w:t>запускают партнёрство по внедрению ИИ-агентов</w:t>
      </w:r>
    </w:p>
    <w:p w14:paraId="06DB3FA7" w14:textId="77777777" w:rsidR="00DF49E6" w:rsidRPr="00DF49E6" w:rsidRDefault="00DF49E6" w:rsidP="00DF49E6">
      <w:pPr>
        <w:jc w:val="center"/>
        <w:rPr>
          <w:i/>
          <w:iCs/>
        </w:rPr>
      </w:pPr>
      <w:r w:rsidRPr="00DF49E6">
        <w:rPr>
          <w:i/>
          <w:iCs/>
        </w:rPr>
        <w:t>Создаваемый сервис сможет анализировать медицинские данные и предоставлять персонализированные рекомендации пациентам</w:t>
      </w:r>
    </w:p>
    <w:p w14:paraId="2425A011" w14:textId="77777777" w:rsidR="00DF49E6" w:rsidRDefault="00DF49E6" w:rsidP="00DF49E6"/>
    <w:p w14:paraId="527A8112" w14:textId="77777777" w:rsidR="00DF49E6" w:rsidRPr="00DF49E6" w:rsidRDefault="00DF49E6" w:rsidP="00DF49E6">
      <w:pPr>
        <w:rPr>
          <w:b/>
          <w:bCs/>
        </w:rPr>
      </w:pPr>
      <w:r w:rsidRPr="00DF49E6">
        <w:rPr>
          <w:b/>
          <w:bCs/>
        </w:rPr>
        <w:t>В рамках Петербургского международного экономического форума (ПМЭФ) группа компаний «</w:t>
      </w:r>
      <w:proofErr w:type="spellStart"/>
      <w:r w:rsidRPr="00DF49E6">
        <w:rPr>
          <w:b/>
          <w:bCs/>
        </w:rPr>
        <w:t>Медскан</w:t>
      </w:r>
      <w:proofErr w:type="spellEnd"/>
      <w:r w:rsidRPr="00DF49E6">
        <w:rPr>
          <w:b/>
          <w:bCs/>
        </w:rPr>
        <w:t xml:space="preserve">» (входит в контур управления госкорпорации «Росатома») и </w:t>
      </w:r>
      <w:proofErr w:type="spellStart"/>
      <w:r w:rsidRPr="00DF49E6">
        <w:rPr>
          <w:b/>
          <w:bCs/>
        </w:rPr>
        <w:t>Сбер</w:t>
      </w:r>
      <w:proofErr w:type="spellEnd"/>
      <w:r w:rsidRPr="00DF49E6">
        <w:rPr>
          <w:b/>
          <w:bCs/>
        </w:rPr>
        <w:t xml:space="preserve"> заключили соглашение о запуске первого в России сервиса, основанного на ИИ-агенте, который анализирует медицинские данные и предоставляет персонализированные рекомендации пациентам. </w:t>
      </w:r>
    </w:p>
    <w:p w14:paraId="40B661A9" w14:textId="77777777" w:rsidR="00DF49E6" w:rsidRDefault="00DF49E6" w:rsidP="00DF49E6"/>
    <w:p w14:paraId="2FCD6D3B" w14:textId="77777777" w:rsidR="00DF49E6" w:rsidRDefault="00DF49E6" w:rsidP="00DF49E6">
      <w:r>
        <w:t>Документ подписали Сергей Жданов, управляющий директор, директор центра индустрии здоровья «Сбербанк» и генеральный директор группы компаний «</w:t>
      </w:r>
      <w:proofErr w:type="spellStart"/>
      <w:r>
        <w:t>Медскан</w:t>
      </w:r>
      <w:proofErr w:type="spellEnd"/>
      <w:r>
        <w:t xml:space="preserve">» Тимур </w:t>
      </w:r>
      <w:proofErr w:type="spellStart"/>
      <w:r>
        <w:t>Мубаракшин</w:t>
      </w:r>
      <w:proofErr w:type="spellEnd"/>
      <w:r>
        <w:t>. Подписание состоялось в присутствии основателя ГК «</w:t>
      </w:r>
      <w:proofErr w:type="spellStart"/>
      <w:r>
        <w:t>Медскан</w:t>
      </w:r>
      <w:proofErr w:type="spellEnd"/>
      <w:r>
        <w:t>» Евгения Туголукова.</w:t>
      </w:r>
    </w:p>
    <w:p w14:paraId="76E44C4B" w14:textId="77777777" w:rsidR="00DF49E6" w:rsidRDefault="00DF49E6" w:rsidP="00DF49E6"/>
    <w:p w14:paraId="2F4FCD9C" w14:textId="3E0AE9A9" w:rsidR="00DF49E6" w:rsidRDefault="00DF49E6" w:rsidP="00DF49E6">
      <w:r>
        <w:t xml:space="preserve">Решение можно настроить под определенные задачи группы компаний, оно будет способствовать оптимизации медицинских процессов и улучшению качества обслуживания пациентов. В перспективе технологию планируют масштабировать, разрабатывать для медицинских учреждений индивидуальные ИИ-решения для различных направлений – от диагностики до управления сервисом для пациентов. Это создает новые возможности для цифровизации частных клиник. </w:t>
      </w:r>
    </w:p>
    <w:p w14:paraId="238FB6F6" w14:textId="77777777" w:rsidR="00DF49E6" w:rsidRDefault="00DF49E6" w:rsidP="00DF49E6"/>
    <w:p w14:paraId="5B6AB450" w14:textId="36547AD4" w:rsidR="00DF49E6" w:rsidRDefault="00DF49E6" w:rsidP="00DF49E6">
      <w:r>
        <w:t xml:space="preserve">«Мы создаем первое в стране медицинское применение российской LLM-платформы. Наш совместный проект со </w:t>
      </w:r>
      <w:proofErr w:type="spellStart"/>
      <w:r>
        <w:t>Сбером</w:t>
      </w:r>
      <w:proofErr w:type="spellEnd"/>
      <w:r>
        <w:t xml:space="preserve"> – это не просто технологический прорыв, а важный шаг к формированию новой культуры медицинской коммуникации между лабораториями и пациентами», – отметил </w:t>
      </w:r>
      <w:r w:rsidRPr="00DF49E6">
        <w:rPr>
          <w:b/>
          <w:bCs/>
        </w:rPr>
        <w:t>Евгений Туголуков</w:t>
      </w:r>
      <w:r>
        <w:t>, акционер и основатель ГК «</w:t>
      </w:r>
      <w:proofErr w:type="spellStart"/>
      <w:r>
        <w:t>Медскан</w:t>
      </w:r>
      <w:proofErr w:type="spellEnd"/>
      <w:r>
        <w:t>».</w:t>
      </w:r>
    </w:p>
    <w:p w14:paraId="27943CB4" w14:textId="77777777" w:rsidR="00DF49E6" w:rsidRDefault="00DF49E6" w:rsidP="00DF49E6"/>
    <w:p w14:paraId="7CE97E7C" w14:textId="2DB572CB" w:rsidR="00DF49E6" w:rsidRDefault="00DF49E6" w:rsidP="00DF49E6">
      <w:r>
        <w:t>«</w:t>
      </w:r>
      <w:proofErr w:type="spellStart"/>
      <w:r>
        <w:t>Сбер</w:t>
      </w:r>
      <w:proofErr w:type="spellEnd"/>
      <w:r>
        <w:t xml:space="preserve"> обладает передовыми технологиями в области искусственного интеллекта. Мы делаем цифровые медицинские технологии доступными и полезными для каждого человека. Впервые будут созданы уникальные адаптивные медицинские AI-агенты под запрос частной медицинской организации – компании "</w:t>
      </w:r>
      <w:proofErr w:type="spellStart"/>
      <w:r>
        <w:t>Медскан</w:t>
      </w:r>
      <w:proofErr w:type="spellEnd"/>
      <w:r>
        <w:t xml:space="preserve">", ставшей первой, кто начал двигаться в направлении развития таких сервисов. Наш совместный проект позволит активно продвигаться вперёд в области предиктивной и персонализированной медицины. Это стало возможным благодаря интенсивному развитию медицинского профиля нейросети </w:t>
      </w:r>
      <w:proofErr w:type="spellStart"/>
      <w:r>
        <w:t>GigaChat</w:t>
      </w:r>
      <w:proofErr w:type="spellEnd"/>
      <w:r>
        <w:t xml:space="preserve">, успешно сдавшей серию профессиональных сертификационных экзаменов для специалистов различных направлений медицины», – поделился </w:t>
      </w:r>
      <w:r w:rsidRPr="00DF49E6">
        <w:rPr>
          <w:b/>
          <w:bCs/>
        </w:rPr>
        <w:t>Сергей Жданов</w:t>
      </w:r>
      <w:r>
        <w:t>, директор Центра индустрии здоровья Сбербанка.</w:t>
      </w:r>
    </w:p>
    <w:p w14:paraId="24A6449F" w14:textId="77777777" w:rsidR="00DF49E6" w:rsidRDefault="00DF49E6" w:rsidP="00DF49E6"/>
    <w:p w14:paraId="19A35F0E" w14:textId="77777777" w:rsidR="00DF49E6" w:rsidRDefault="00DF49E6" w:rsidP="00DF49E6">
      <w:r>
        <w:t>Разработка отвечает на глобальный тренд развития направления диагностики, рынок которой, может вырасти в пять раз к 2028 году. Использование российских решений в этой сфере открывает новые перспективы для медицинского сектора.</w:t>
      </w:r>
    </w:p>
    <w:p w14:paraId="44B6D081" w14:textId="1390EAC1" w:rsidR="00DF49E6" w:rsidRPr="00DF49E6" w:rsidRDefault="00DF49E6" w:rsidP="00DF49E6">
      <w:pPr>
        <w:rPr>
          <w:b/>
          <w:bCs/>
        </w:rPr>
      </w:pPr>
      <w:r w:rsidRPr="00DF49E6">
        <w:rPr>
          <w:b/>
          <w:bCs/>
        </w:rPr>
        <w:lastRenderedPageBreak/>
        <w:t>С</w:t>
      </w:r>
      <w:r w:rsidRPr="00DF49E6">
        <w:rPr>
          <w:b/>
          <w:bCs/>
        </w:rPr>
        <w:t>правк</w:t>
      </w:r>
      <w:r w:rsidRPr="00DF49E6">
        <w:rPr>
          <w:b/>
          <w:bCs/>
        </w:rPr>
        <w:t>а</w:t>
      </w:r>
      <w:r w:rsidRPr="00DF49E6">
        <w:rPr>
          <w:b/>
          <w:bCs/>
        </w:rPr>
        <w:t>:</w:t>
      </w:r>
    </w:p>
    <w:p w14:paraId="3469CCB7" w14:textId="77777777" w:rsidR="00DF49E6" w:rsidRDefault="00DF49E6" w:rsidP="00DF49E6"/>
    <w:p w14:paraId="59DF58E1" w14:textId="77777777" w:rsidR="00DF49E6" w:rsidRDefault="00DF49E6" w:rsidP="00DF49E6">
      <w:r w:rsidRPr="00DF49E6">
        <w:rPr>
          <w:b/>
          <w:bCs/>
        </w:rPr>
        <w:t>Группа компаний «</w:t>
      </w:r>
      <w:proofErr w:type="spellStart"/>
      <w:r w:rsidRPr="00DF49E6">
        <w:rPr>
          <w:b/>
          <w:bCs/>
        </w:rPr>
        <w:t>Медскан</w:t>
      </w:r>
      <w:proofErr w:type="spellEnd"/>
      <w:r w:rsidRPr="00DF49E6">
        <w:rPr>
          <w:b/>
          <w:bCs/>
        </w:rPr>
        <w:t>»</w:t>
      </w:r>
      <w:r>
        <w:t xml:space="preserve"> – один из лидеров негосударственного сектора здравоохранения в России, представлена в 105 городах 31 региона России.  Входит в контур управления госкорпорации «Росатома». В периметре управления АО «</w:t>
      </w:r>
      <w:proofErr w:type="spellStart"/>
      <w:r>
        <w:t>Медскан</w:t>
      </w:r>
      <w:proofErr w:type="spellEnd"/>
      <w:r>
        <w:t xml:space="preserve">» - 65 медицинских центров, 15 лабораторий и 451 лабораторный офис, работающих под брендом «KDL», а также диагностические центры, госпитали с хирургическим стационаром, многопрофильные и специализированные клиники (включая онкологические), центры научных разработок и исследований. Медицинские учреждения холдинга обеспечивают полный спектр высокотехнологичной медицинской помощи по передовым мировым протоколам. </w:t>
      </w:r>
    </w:p>
    <w:p w14:paraId="686185C1" w14:textId="77777777" w:rsidR="00DF49E6" w:rsidRDefault="00DF49E6" w:rsidP="00DF49E6"/>
    <w:p w14:paraId="00552B0A" w14:textId="652E910A" w:rsidR="00DF49E6" w:rsidRDefault="00DF49E6" w:rsidP="00DF49E6">
      <w:r w:rsidRPr="00DF49E6">
        <w:rPr>
          <w:b/>
          <w:bCs/>
        </w:rPr>
        <w:t>ПАО Сбербанк</w:t>
      </w:r>
      <w:r>
        <w:t xml:space="preserve"> – один из крупнейших банков в России и один из ведущих глобальных финансовых институтов. На долю Сбербанка приходится около трети активов всего российского банковского сектора. Сбербанк является ключевым кредитором для национальной экономики и занимает одну из крупнейших долей на рынке вкладов. Основным акционером ПАО Сбербанк является Российская Федерация в лице Министерства финансов Российской Федерации, владеющая 50% уставного капитала ПАО Сбербанк плюс 1 голосующая акция. Оставшимися 50% минус 1 голосующая акция от уставного капитала банка владеют российские и международные инвесторы. Генеральная лицензия Банка России на осуществление банковских операций № 1481 от 11.08.2015. Официальные сайты банка: </w:t>
      </w:r>
      <w:hyperlink r:id="rId10" w:history="1">
        <w:r>
          <w:rPr>
            <w:rStyle w:val="a4"/>
          </w:rPr>
          <w:t>www.sberbank.com</w:t>
        </w:r>
      </w:hyperlink>
      <w:r>
        <w:t xml:space="preserve"> (сайт Группы Сбербанк), </w:t>
      </w:r>
      <w:hyperlink r:id="rId11" w:history="1">
        <w:r>
          <w:rPr>
            <w:rStyle w:val="a4"/>
          </w:rPr>
          <w:t>www.sberbank.ru</w:t>
        </w:r>
      </w:hyperlink>
    </w:p>
    <w:p w14:paraId="672B5F0E" w14:textId="06AEADFC" w:rsidR="00D54720" w:rsidRPr="00832639" w:rsidRDefault="00D54720" w:rsidP="00DF49E6">
      <w:pPr>
        <w:jc w:val="center"/>
      </w:pPr>
    </w:p>
    <w:sectPr w:rsidR="00D54720" w:rsidRPr="00832639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3A9DA" w14:textId="77777777" w:rsidR="00537E19" w:rsidRDefault="00537E19">
      <w:r>
        <w:separator/>
      </w:r>
    </w:p>
  </w:endnote>
  <w:endnote w:type="continuationSeparator" w:id="0">
    <w:p w14:paraId="4E3ED725" w14:textId="77777777" w:rsidR="00537E19" w:rsidRDefault="0053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AC998" w14:textId="77777777" w:rsidR="00537E19" w:rsidRDefault="00537E19">
      <w:r>
        <w:separator/>
      </w:r>
    </w:p>
  </w:footnote>
  <w:footnote w:type="continuationSeparator" w:id="0">
    <w:p w14:paraId="20ACBB6E" w14:textId="77777777" w:rsidR="00537E19" w:rsidRDefault="00537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B7BB0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E27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94EC1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AF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3EA2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3215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3BCE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A46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52BD"/>
    <w:rsid w:val="004D6C96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37E19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B6E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A70DA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2AB2"/>
    <w:rsid w:val="008235EA"/>
    <w:rsid w:val="00832639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4ACF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9701D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30C8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7784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3303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49E6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3CED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340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118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4C8B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berban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Olga</cp:lastModifiedBy>
  <cp:revision>2</cp:revision>
  <dcterms:created xsi:type="dcterms:W3CDTF">2025-06-19T10:31:00Z</dcterms:created>
  <dcterms:modified xsi:type="dcterms:W3CDTF">2025-06-19T10:31:00Z</dcterms:modified>
</cp:coreProperties>
</file>