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E3931" w:rsidRDefault="00C924EB">
      <w:pPr>
        <w:rPr>
          <w:b/>
        </w:rPr>
      </w:pPr>
      <w:r>
        <w:rPr>
          <w:b/>
        </w:rPr>
        <w:t xml:space="preserve">Юлия </w:t>
      </w:r>
      <w:proofErr w:type="spellStart"/>
      <w:r>
        <w:rPr>
          <w:b/>
        </w:rPr>
        <w:t>Ужакина</w:t>
      </w:r>
      <w:proofErr w:type="spellEnd"/>
      <w:r>
        <w:rPr>
          <w:b/>
        </w:rPr>
        <w:t xml:space="preserve"> об экосистеме раскрытия кадрового потенциала </w:t>
      </w:r>
    </w:p>
    <w:p w14:paraId="00000002" w14:textId="77777777" w:rsidR="008E3931" w:rsidRDefault="00C924EB">
      <w:pPr>
        <w:rPr>
          <w:b/>
        </w:rPr>
      </w:pPr>
      <w:r>
        <w:rPr>
          <w:b/>
        </w:rPr>
        <w:t>Генеральный директор Корпоративной Академии Росатома</w:t>
      </w:r>
    </w:p>
    <w:p w14:paraId="00000003" w14:textId="77777777" w:rsidR="008E3931" w:rsidRDefault="008E3931"/>
    <w:p w14:paraId="00000004" w14:textId="77777777" w:rsidR="008E3931" w:rsidRDefault="00C924EB">
      <w:pPr>
        <w:rPr>
          <w:i/>
        </w:rPr>
      </w:pPr>
      <w:r>
        <w:rPr>
          <w:i/>
        </w:rPr>
        <w:t>Из выступления на сессии «Люди как центр новой экономики: образовательные тренды в условиях импортозамещения»</w:t>
      </w:r>
    </w:p>
    <w:p w14:paraId="00000005" w14:textId="77777777" w:rsidR="008E3931" w:rsidRDefault="008E3931"/>
    <w:p w14:paraId="00000006" w14:textId="77777777" w:rsidR="008E3931" w:rsidRDefault="00C924EB">
      <w:r>
        <w:t>Это глубокая системная работа. Мы начинаем уже со школьного периода рассказывать детям о профессиях, чтобы потом они учились в наших опорных вуза</w:t>
      </w:r>
      <w:r>
        <w:t xml:space="preserve">х осознанно, с четким пониманием, почему они выбрали свою специальность. В этом заключается главная цель. Такой подход поможет решить проблему нехватки квалифицированных кадров: только в ближайшие пять лет мы планируем нанять порядка 30 тыс. специалистов, </w:t>
      </w:r>
      <w:r>
        <w:t>несмотря на то что по цифровому профилю на предприятиях Росатома уже работают 25 тыс. человек».</w:t>
      </w:r>
    </w:p>
    <w:sectPr w:rsidR="008E39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31"/>
    <w:rsid w:val="008E3931"/>
    <w:rsid w:val="00C9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92960-AB14-4A47-9C66-6B665A61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ИЦАЭ</dc:creator>
  <cp:lastModifiedBy>КСП ИЦАЭ</cp:lastModifiedBy>
  <cp:revision>2</cp:revision>
  <dcterms:created xsi:type="dcterms:W3CDTF">2023-06-02T15:56:00Z</dcterms:created>
  <dcterms:modified xsi:type="dcterms:W3CDTF">2023-06-02T15:56:00Z</dcterms:modified>
</cp:coreProperties>
</file>