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из научной кооперации НЦФМ создали образец аналогового фотонного процессора с производительностью, близкой к рекордной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Такая вычислительная система позволяет проводить анализ и распознавание объектов в сотни раз быстрее современных цифровых нейросетей на основе традиционных полупроводниковых компьютеров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Самарского университета им. Королева создали демонстрационный образец высокопроизводительного фотонного процессора в рамках научной программы Национального центра физики и математики (НЦФМ), реализуемой при поддержке Госкорпорации «Росатом». Процессор работает на основе новой, фотонной компонентной базы, в которой информация передается частицами света (фотонами), а не электронами, как в привычных вычислителях.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Специализированный процессор уже сегодня позволяет распознавать огромные массивы данных в объемных видеопотоках. Он достиг скорости обработки информации 5,3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× 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superscript"/>
          <w:rtl w:val="0"/>
        </w:rPr>
        <w:t xml:space="preserve">15</w:t>
      </w:r>
      <w:r w:rsidDel="00000000" w:rsidR="00000000" w:rsidRPr="00000000">
        <w:rPr>
          <w:rtl w:val="0"/>
        </w:rPr>
        <w:t xml:space="preserve"> бит в секунду в серии экспериментов по распознаванию рукописных цифр из международной объемной базы данных MNIST с точностью более 90%. Российские ученые ожидают в ближайшие годы увеличить производительность аналогового фотонного процессора на два порядка.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Образец фотонного процессора был создан в </w:t>
      </w:r>
      <w:r w:rsidDel="00000000" w:rsidR="00000000" w:rsidRPr="00000000">
        <w:rPr>
          <w:rtl w:val="0"/>
        </w:rPr>
        <w:t xml:space="preserve">интересах реализации к 2030 году в НЦФМ фотонной вычислительной машины класса мегасайенс.</w:t>
      </w:r>
      <w:r w:rsidDel="00000000" w:rsidR="00000000" w:rsidRPr="00000000">
        <w:rPr>
          <w:rtl w:val="0"/>
        </w:rPr>
        <w:t xml:space="preserve"> По проекту, производительность машины будет рекордной и достигнет 10</w:t>
      </w:r>
      <w:r w:rsidDel="00000000" w:rsidR="00000000" w:rsidRPr="00000000">
        <w:rPr>
          <w:vertAlign w:val="superscript"/>
          <w:rtl w:val="0"/>
        </w:rPr>
        <w:t xml:space="preserve">21</w:t>
      </w:r>
      <w:r w:rsidDel="00000000" w:rsidR="00000000" w:rsidRPr="00000000">
        <w:rPr>
          <w:rtl w:val="0"/>
        </w:rPr>
        <w:t xml:space="preserve"> операций в секунду. Такая установка класса мегасайенс позволит решать прикладные задачи по обработке больших массивов данных и получать фундаментальные результаты в области искусственного интеллекта и машинного обучения.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«Аналоговая фотонная вычислительная система позволяет проводить анализ и распознавание объектов в сотни раз быстрее современных цифровых нейросетей на основе традиционных полупроводниковых компьютеров. Это особенно важно для оперативного анализа гиперспектральных данных, изначально представляющих собой значительные по объему массивы информации. Надежность распознавания в ходе первых экспериментов на демонстрационном образце составила 93,75%. В 2024 году планируется собрать и испытать экспериментальный образец системы в достаточно компактном корпусе размером с небольшой системный блок компьютера. Точность и надежность распознавания у экспериментального образца должна вырасти за счет подбора компонентов с улучшенными характеристиками. Опытный образец установки, планируется, будет готов в 2025 году», — рассказал профессор кафедры технической кибернетики Самарского университета им. Королева, ученый НЦФМ доктор физико-математических наук Роман Скиданов.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 является флагманским проектом Десятилетия науки и технологий. В Сарове (Нижегородская обл.), на территории НЦФМ возводится комплекс из научно-исследовательских корпусов, передовых лабораторий и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Образовательной частью Национального центра стал филиал Московского государственного университета им. М. В. Ломоносова — МГУ Саров. Учредители НЦФМ — Госкорпорация «Росатом», МГУ им. М. В. Ломоносова, Российская академия наук, Министерство науки и высшего образования Российской Федерации, РФЯЦ — ВНИИЭФ, НИЦ «Курчатовский институт» и ОИЯИ.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Самарский национальный исследовательский университет имени академика С. П. Королева (Самарский университет) — один из ведущих вузов России. В 2015 году он объединил коллективы аэрокосмического (СГАУ) и классического (СамГУ) университетов, став преемником их достижений и традиций. Научно-образовательная деятельность университета охватывает аэрокосмические технологии, двигателестроение, современные методы обработки информации, а также фундаментальные технические, естественные и гуманитарные отрасли знания. С момента основания в 1942 году Самарский национальный исследовательский университет имени академика С. П. </w:t>
      </w:r>
      <w:r w:rsidDel="00000000" w:rsidR="00000000" w:rsidRPr="00000000">
        <w:rPr>
          <w:rtl w:val="0"/>
        </w:rPr>
        <w:t xml:space="preserve">Королева</w:t>
      </w:r>
      <w:r w:rsidDel="00000000" w:rsidR="00000000" w:rsidRPr="00000000">
        <w:rPr>
          <w:rtl w:val="0"/>
        </w:rPr>
        <w:t xml:space="preserve"> подготовил для российской аэрокосмической промышленности более 65 тысяч сотрудников. Специалисты с дипломами Самарского университета сегодня работают практически во всех ведущих авиационных и ракетно-космических центрах России и мира.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предприятиям занимать новые ниши на рынке, повышая конкурентоспособность российской промышленности.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НЦФМ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pp72O7adNUAVCVoDkzL/yVm7DQ==">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2024-02-27T16:06:00Z</dcterms:created>
  <dc:creator>b v</dc:creator>
</cp:coreProperties>
</file>