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5FA7E5A2" w:rsidR="00335986" w:rsidRDefault="00F827E9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D2837">
              <w:rPr>
                <w:sz w:val="28"/>
                <w:szCs w:val="28"/>
              </w:rPr>
              <w:t>.0</w:t>
            </w:r>
            <w:r w:rsidR="00571EB5">
              <w:rPr>
                <w:sz w:val="28"/>
                <w:szCs w:val="28"/>
              </w:rPr>
              <w:t>8</w:t>
            </w:r>
            <w:r w:rsidR="008668D4">
              <w:rPr>
                <w:sz w:val="28"/>
                <w:szCs w:val="28"/>
              </w:rPr>
              <w:t>.24</w:t>
            </w:r>
          </w:p>
        </w:tc>
      </w:tr>
    </w:tbl>
    <w:p w14:paraId="56260F5F" w14:textId="77777777" w:rsidR="001678FB" w:rsidRPr="0072588D" w:rsidRDefault="001678FB" w:rsidP="0072588D">
      <w:pPr>
        <w:jc w:val="center"/>
        <w:rPr>
          <w:b/>
          <w:bCs/>
          <w:sz w:val="28"/>
          <w:szCs w:val="28"/>
        </w:rPr>
      </w:pPr>
      <w:r w:rsidRPr="0072588D">
        <w:rPr>
          <w:b/>
          <w:bCs/>
          <w:sz w:val="28"/>
          <w:szCs w:val="28"/>
        </w:rPr>
        <w:t>Проект по строительству ветропарка «Росатома» в Кыргызстане</w:t>
      </w:r>
    </w:p>
    <w:p w14:paraId="0D28811D" w14:textId="77777777" w:rsidR="001678FB" w:rsidRPr="0072588D" w:rsidRDefault="001678FB" w:rsidP="0072588D"/>
    <w:p w14:paraId="65EDE197" w14:textId="77777777" w:rsidR="001678FB" w:rsidRDefault="001678FB" w:rsidP="0072588D">
      <w:r w:rsidRPr="0072588D">
        <w:t xml:space="preserve">«Росатом» на зарубежных рынках наземной ветрогенерации выступает в роли девелопера проектов полного цикла: от подбора площадок и проведения </w:t>
      </w:r>
      <w:proofErr w:type="spellStart"/>
      <w:r w:rsidRPr="0072588D">
        <w:t>ветроизмерений</w:t>
      </w:r>
      <w:proofErr w:type="spellEnd"/>
      <w:r w:rsidRPr="0072588D">
        <w:t xml:space="preserve"> до производства компонентов, строительства и последующей эксплуатации ветроэлектростанций.</w:t>
      </w:r>
    </w:p>
    <w:p w14:paraId="427CFC20" w14:textId="77777777" w:rsidR="0072588D" w:rsidRPr="0072588D" w:rsidRDefault="0072588D" w:rsidP="0072588D"/>
    <w:p w14:paraId="71F45690" w14:textId="77777777" w:rsidR="001678FB" w:rsidRPr="0072588D" w:rsidRDefault="001678FB" w:rsidP="0072588D">
      <w:pPr>
        <w:rPr>
          <w:b/>
          <w:bCs/>
        </w:rPr>
      </w:pPr>
      <w:r w:rsidRPr="0072588D">
        <w:rPr>
          <w:b/>
          <w:bCs/>
        </w:rPr>
        <w:t>Основные вехи реализации проекта:</w:t>
      </w:r>
    </w:p>
    <w:p w14:paraId="45A9C40E" w14:textId="77777777" w:rsidR="001678FB" w:rsidRPr="0072588D" w:rsidRDefault="001678FB" w:rsidP="0072588D">
      <w:r w:rsidRPr="0072588D">
        <w:t>В 2023 г. был заключен договор поставки электроэнергии, произведенной объектами ВИЭ, общей мощностью 100 МВт в районе оз. Иссык-Куль Республики Кыргызстан.</w:t>
      </w:r>
    </w:p>
    <w:p w14:paraId="1CD31CBD" w14:textId="0E054A77" w:rsidR="001678FB" w:rsidRDefault="001678FB" w:rsidP="0072588D">
      <w:r w:rsidRPr="0072588D">
        <w:t>В марте 2024 года подписано соглашение о проработке и реализации инвестиционного проекта по строительству объектов возобновляемой энергетики мощностью до 1 ГВт между «Росатом Возобновляемая энергия»</w:t>
      </w:r>
      <w:r w:rsidR="0072588D">
        <w:t xml:space="preserve"> </w:t>
      </w:r>
      <w:r w:rsidRPr="0072588D">
        <w:t xml:space="preserve">и Министерством энергетики Кыргызской Республики. Также с марта 2024 году в районе оз. Иссык-Куль Республики Кыргызстан ведутся </w:t>
      </w:r>
      <w:proofErr w:type="spellStart"/>
      <w:r w:rsidRPr="0072588D">
        <w:t>ветроизмерительные</w:t>
      </w:r>
      <w:proofErr w:type="spellEnd"/>
      <w:r w:rsidRPr="0072588D">
        <w:t xml:space="preserve"> работы. Начало проектных работ с последующим строительством ветропарка запланировано на 2025 год.</w:t>
      </w:r>
    </w:p>
    <w:p w14:paraId="1E1009BB" w14:textId="77777777" w:rsidR="0072588D" w:rsidRPr="0072588D" w:rsidRDefault="0072588D" w:rsidP="0072588D"/>
    <w:p w14:paraId="6A02355B" w14:textId="77777777" w:rsidR="001678FB" w:rsidRDefault="001678FB" w:rsidP="0072588D">
      <w:r w:rsidRPr="0072588D">
        <w:t>В сентябре 2024 года в районе села Кок-</w:t>
      </w:r>
      <w:proofErr w:type="spellStart"/>
      <w:r w:rsidRPr="0072588D">
        <w:t>Мойнок</w:t>
      </w:r>
      <w:proofErr w:type="spellEnd"/>
      <w:r w:rsidRPr="0072588D">
        <w:t>-Первое города Балыкчы Иссык-Кульской области Кыргызской Республики состоялась торжественная церемония по закладке капсулы под строительство первого зарубежного ветропарка госкорпорации «Росатом».</w:t>
      </w:r>
    </w:p>
    <w:p w14:paraId="2C381837" w14:textId="77777777" w:rsidR="0072588D" w:rsidRPr="0072588D" w:rsidRDefault="0072588D" w:rsidP="0072588D"/>
    <w:p w14:paraId="71C5D4D3" w14:textId="1AF194C2" w:rsidR="001678FB" w:rsidRDefault="001678FB" w:rsidP="0072588D">
      <w:r w:rsidRPr="0072588D">
        <w:t>В декабре 2024 года было заключено инвестиционное соглашение, которое предусматривает сотрудничество в сфере ветроэнергетики. Соглашение предполагает реализацию инвестиционного проекта по строительству</w:t>
      </w:r>
      <w:r w:rsidR="0072588D">
        <w:t xml:space="preserve"> </w:t>
      </w:r>
      <w:r w:rsidRPr="0072588D">
        <w:t>и эксплуатации ветряной электростанции установленной мощностью 100 МВт в населённом пункте Кок-</w:t>
      </w:r>
      <w:proofErr w:type="spellStart"/>
      <w:r w:rsidRPr="0072588D">
        <w:t>Мойнок</w:t>
      </w:r>
      <w:proofErr w:type="spellEnd"/>
      <w:r w:rsidRPr="0072588D">
        <w:t xml:space="preserve"> города Балыкчы Иссык-Кульской области Кыргызской Республики, а также продажу электроэнергии, производимой ветропарком.</w:t>
      </w:r>
    </w:p>
    <w:p w14:paraId="1EE87523" w14:textId="77777777" w:rsidR="0072588D" w:rsidRPr="0072588D" w:rsidRDefault="0072588D" w:rsidP="0072588D"/>
    <w:p w14:paraId="4D828AA7" w14:textId="77777777" w:rsidR="001678FB" w:rsidRPr="0072588D" w:rsidRDefault="001678FB" w:rsidP="0072588D">
      <w:r w:rsidRPr="0072588D">
        <w:t xml:space="preserve">30 мая </w:t>
      </w:r>
      <w:proofErr w:type="spellStart"/>
      <w:r w:rsidRPr="0072588D">
        <w:t>с.г</w:t>
      </w:r>
      <w:proofErr w:type="spellEnd"/>
      <w:r w:rsidRPr="0072588D">
        <w:t>. между ООО «</w:t>
      </w:r>
      <w:proofErr w:type="spellStart"/>
      <w:r w:rsidRPr="0072588D">
        <w:t>НоваВинд</w:t>
      </w:r>
      <w:proofErr w:type="spellEnd"/>
      <w:r w:rsidRPr="0072588D">
        <w:t xml:space="preserve"> Кыргызстан» (дочернее общество «Росатом Возобновляемая энергия») и Фондом зеленой энергетики Кыргызской Республики был заключен договор на право аренды земельного участка под строительство Проекта сроком на 25 лет.</w:t>
      </w:r>
    </w:p>
    <w:p w14:paraId="240E0701" w14:textId="39144398" w:rsidR="001678FB" w:rsidRDefault="001678FB" w:rsidP="0072588D">
      <w:r w:rsidRPr="0072588D">
        <w:t>Ветропарк – это часть комплексного энергетического предложения «Росатома», позволяющая оперативно справится с проблемами энергодефицита. В настоящее время АО «Росатом возобновляемая энергия» осуществило доставку первых компонентов ВЭУ, произведенных</w:t>
      </w:r>
      <w:r w:rsidR="0072588D">
        <w:t xml:space="preserve"> </w:t>
      </w:r>
      <w:r w:rsidRPr="0072588D">
        <w:t>на собственных производственных мощностях и мощностях заводов-партнеров, для строительства будущего ветропарка.</w:t>
      </w:r>
    </w:p>
    <w:p w14:paraId="4A301C0A" w14:textId="77777777" w:rsidR="0072588D" w:rsidRPr="0072588D" w:rsidRDefault="0072588D" w:rsidP="0072588D"/>
    <w:p w14:paraId="492F7F23" w14:textId="0503E097" w:rsidR="001678FB" w:rsidRPr="0072588D" w:rsidRDefault="001678FB" w:rsidP="0072588D">
      <w:r w:rsidRPr="0072588D">
        <w:t>Работа ведется в соответствии с подписанным в конце 2024 г. с Кабинетом Министров Кыргызской Республики инвестиционным соглашением.</w:t>
      </w:r>
      <w:r w:rsidR="0072588D">
        <w:t xml:space="preserve"> </w:t>
      </w:r>
      <w:r w:rsidRPr="0072588D">
        <w:t>В ближайшее время планируется получение разрешительной документации</w:t>
      </w:r>
      <w:r w:rsidRPr="0072588D">
        <w:br/>
        <w:t>и переход проекта в стадию проектирования и сооружения.</w:t>
      </w:r>
    </w:p>
    <w:p w14:paraId="5AFF986A" w14:textId="77777777" w:rsidR="00335986" w:rsidRPr="0072588D" w:rsidRDefault="00335986" w:rsidP="0072588D"/>
    <w:sectPr w:rsidR="00335986" w:rsidRPr="0072588D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1637" w14:textId="77777777" w:rsidR="003713D2" w:rsidRDefault="003713D2">
      <w:r>
        <w:separator/>
      </w:r>
    </w:p>
  </w:endnote>
  <w:endnote w:type="continuationSeparator" w:id="0">
    <w:p w14:paraId="6D019D32" w14:textId="77777777" w:rsidR="003713D2" w:rsidRDefault="0037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C3D3F" w14:textId="77777777" w:rsidR="003713D2" w:rsidRDefault="003713D2">
      <w:r>
        <w:separator/>
      </w:r>
    </w:p>
  </w:footnote>
  <w:footnote w:type="continuationSeparator" w:id="0">
    <w:p w14:paraId="14FFDA97" w14:textId="77777777" w:rsidR="003713D2" w:rsidRDefault="0037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628"/>
    <w:multiLevelType w:val="hybridMultilevel"/>
    <w:tmpl w:val="4DAE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853"/>
    <w:multiLevelType w:val="hybridMultilevel"/>
    <w:tmpl w:val="9DBE0318"/>
    <w:lvl w:ilvl="0" w:tplc="F54639F2">
      <w:start w:val="1"/>
      <w:numFmt w:val="decimal"/>
      <w:lvlText w:val="%1."/>
      <w:lvlJc w:val="left"/>
      <w:pPr>
        <w:ind w:left="720" w:hanging="360"/>
      </w:pPr>
    </w:lvl>
    <w:lvl w:ilvl="1" w:tplc="6FACAFF8">
      <w:start w:val="1"/>
      <w:numFmt w:val="lowerLetter"/>
      <w:lvlText w:val="%2."/>
      <w:lvlJc w:val="left"/>
      <w:pPr>
        <w:ind w:left="1440" w:hanging="360"/>
      </w:pPr>
    </w:lvl>
    <w:lvl w:ilvl="2" w:tplc="34F8898A">
      <w:start w:val="1"/>
      <w:numFmt w:val="lowerRoman"/>
      <w:lvlText w:val="%3."/>
      <w:lvlJc w:val="right"/>
      <w:pPr>
        <w:ind w:left="2160" w:hanging="180"/>
      </w:pPr>
    </w:lvl>
    <w:lvl w:ilvl="3" w:tplc="14821344">
      <w:start w:val="1"/>
      <w:numFmt w:val="decimal"/>
      <w:lvlText w:val="%4."/>
      <w:lvlJc w:val="left"/>
      <w:pPr>
        <w:ind w:left="2880" w:hanging="360"/>
      </w:pPr>
    </w:lvl>
    <w:lvl w:ilvl="4" w:tplc="77D211F2">
      <w:start w:val="1"/>
      <w:numFmt w:val="lowerLetter"/>
      <w:lvlText w:val="%5."/>
      <w:lvlJc w:val="left"/>
      <w:pPr>
        <w:ind w:left="3600" w:hanging="360"/>
      </w:pPr>
    </w:lvl>
    <w:lvl w:ilvl="5" w:tplc="BDDADD54">
      <w:start w:val="1"/>
      <w:numFmt w:val="lowerRoman"/>
      <w:lvlText w:val="%6."/>
      <w:lvlJc w:val="right"/>
      <w:pPr>
        <w:ind w:left="4320" w:hanging="180"/>
      </w:pPr>
    </w:lvl>
    <w:lvl w:ilvl="6" w:tplc="81D658A4">
      <w:start w:val="1"/>
      <w:numFmt w:val="decimal"/>
      <w:lvlText w:val="%7."/>
      <w:lvlJc w:val="left"/>
      <w:pPr>
        <w:ind w:left="5040" w:hanging="360"/>
      </w:pPr>
    </w:lvl>
    <w:lvl w:ilvl="7" w:tplc="E506BDF4">
      <w:start w:val="1"/>
      <w:numFmt w:val="lowerLetter"/>
      <w:lvlText w:val="%8."/>
      <w:lvlJc w:val="left"/>
      <w:pPr>
        <w:ind w:left="5760" w:hanging="360"/>
      </w:pPr>
    </w:lvl>
    <w:lvl w:ilvl="8" w:tplc="D37E4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617C4"/>
    <w:multiLevelType w:val="hybridMultilevel"/>
    <w:tmpl w:val="D4043F58"/>
    <w:lvl w:ilvl="0" w:tplc="771844E6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A09854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7D21C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58C2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A0705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004D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92D9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46B5B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2A6D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D40947"/>
    <w:multiLevelType w:val="hybridMultilevel"/>
    <w:tmpl w:val="360E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30977474">
    <w:abstractNumId w:val="9"/>
  </w:num>
  <w:num w:numId="2" w16cid:durableId="1176071503">
    <w:abstractNumId w:val="3"/>
  </w:num>
  <w:num w:numId="3" w16cid:durableId="1862010777">
    <w:abstractNumId w:val="4"/>
  </w:num>
  <w:num w:numId="4" w16cid:durableId="226185068">
    <w:abstractNumId w:val="5"/>
  </w:num>
  <w:num w:numId="5" w16cid:durableId="299193378">
    <w:abstractNumId w:val="6"/>
  </w:num>
  <w:num w:numId="6" w16cid:durableId="655718392">
    <w:abstractNumId w:val="8"/>
  </w:num>
  <w:num w:numId="7" w16cid:durableId="1676690011">
    <w:abstractNumId w:val="7"/>
  </w:num>
  <w:num w:numId="8" w16cid:durableId="820076757">
    <w:abstractNumId w:val="0"/>
  </w:num>
  <w:num w:numId="9" w16cid:durableId="379331401">
    <w:abstractNumId w:val="2"/>
  </w:num>
  <w:num w:numId="10" w16cid:durableId="207522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091F16"/>
    <w:rsid w:val="001678FB"/>
    <w:rsid w:val="00170E42"/>
    <w:rsid w:val="002225A2"/>
    <w:rsid w:val="00222A47"/>
    <w:rsid w:val="002B469F"/>
    <w:rsid w:val="003212A4"/>
    <w:rsid w:val="00335986"/>
    <w:rsid w:val="003713D2"/>
    <w:rsid w:val="003F1DED"/>
    <w:rsid w:val="004C088B"/>
    <w:rsid w:val="004C4BD7"/>
    <w:rsid w:val="004D39D1"/>
    <w:rsid w:val="00514FF5"/>
    <w:rsid w:val="00571EB5"/>
    <w:rsid w:val="0058155D"/>
    <w:rsid w:val="0059538F"/>
    <w:rsid w:val="00645167"/>
    <w:rsid w:val="006E751A"/>
    <w:rsid w:val="0072588D"/>
    <w:rsid w:val="007C1B01"/>
    <w:rsid w:val="008668D4"/>
    <w:rsid w:val="00901B3A"/>
    <w:rsid w:val="009A0D81"/>
    <w:rsid w:val="00A165C8"/>
    <w:rsid w:val="00B405A5"/>
    <w:rsid w:val="00B8158C"/>
    <w:rsid w:val="00BE2783"/>
    <w:rsid w:val="00C0656F"/>
    <w:rsid w:val="00CB6D07"/>
    <w:rsid w:val="00D16B1A"/>
    <w:rsid w:val="00D4569E"/>
    <w:rsid w:val="00D66D8C"/>
    <w:rsid w:val="00DD2837"/>
    <w:rsid w:val="00DE4C04"/>
    <w:rsid w:val="00E36089"/>
    <w:rsid w:val="00E84431"/>
    <w:rsid w:val="00F22C08"/>
    <w:rsid w:val="00F237CF"/>
    <w:rsid w:val="00F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styleId="af2">
    <w:name w:val="Emphasis"/>
    <w:basedOn w:val="a0"/>
    <w:uiPriority w:val="20"/>
    <w:qFormat/>
    <w:rsid w:val="00571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5</cp:revision>
  <dcterms:created xsi:type="dcterms:W3CDTF">2025-08-13T12:13:00Z</dcterms:created>
  <dcterms:modified xsi:type="dcterms:W3CDTF">2025-08-13T12:36:00Z</dcterms:modified>
  <dc:language>ru-RU</dc:language>
</cp:coreProperties>
</file>