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объявил о старте отбора проектов в «Экологический акселератор»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Для отбора проектов выбраны города в шести пилотных регионах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15 апреля Госкорпорация «Росатом» объявила о старте отбора проектов в «Экологический акселератор». Партнерами акции выступили крупнейшие российские институты развития — «Сколково», Агентство стратегических инициатив, Московский инновационный кластер, платформа «Национальная технологическая инициатива», региональные фонды поддержки предпринимательства, а также «ESG-альянс» и Росмолодежь.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Для проведения акселератора выбраны города в шести пилотных регионах: Мурманская область (г. Полярные зори), Ленинградская область (г. Сосновый Бор), Иркутская область (г. Усолье-Сибирское), Нижегородская область (г. Саров), Удмуртская Республика (г. Глазов), Приморский край (г. Владивосток). При этом заявки принимаются от представителей стартапов и авторов экологических инициатив со всей России — при условии реализации проектов в перечисленных муниципалитетах.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Проект, претендующий на место в акселераторе, должен соответствовать одному из направлений отбора, среди которых решения по экологизации городской инфраструктуры, решения для ритейла и сферы услуг, решения для конечного потребителя, цифровые решения, образовательные решения, решения в области коммуникаций и маркетинга, а также креативные проекты.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 окончании сбора заявок конкурсная комиссия, в состав которой войдут эксперты в области экологии из Госкорпорации «Росатом» и внешних институтов развития, отберет проекты-полуфиналисты, которые попадут в предакселератор. Там под руководством консультантов (бизнес-трекеров) команды подготовятся к представлению (питчингу) проектов перед жюри. По его итогам самые перспективные инициативы попадут в акселерационный цикл, где поборются за получение финансирования — до 500 тысяч рублей на реализацию своих экологических инициатив.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«Госкорпорация „Росатом“ занимается развитием экопрактик не только через совершенствование технологий, но и через программы социальной ответственности, направленные на создание экокультуры и экопредпринимательства в городах присутствия. Экологический акселератор позволит сформировать новое сообщество лидеров, которые готовы внедрять экологические практики в свои текущие бизнес-процессы, а также разрабатывать инновационные технологические решения с нуля», — прокомментировала руководитель направления проектного офиса по внутренним коммуникациям и КСО Госкорпорации «Росатом» Ольга Шкабардня.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«Мы надеемся, что проведение экологического акселератора позволит добиться мощного синергетического эффекта и объединить усилия крупных предприятий, региональных правительств, администраций городов и команды проектов по достижению целей устойчивого развития и улучшению состояния окружающей среды», — рассказала руководитель блока по акселерации «Инновационного хаба» Госкорпорации «Росатом» Виктория Романова.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Сбор заявок продлится до 15 мая 2024 года. Чтобы подать заявку, необходимо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заполнить форму на сайте</w:t>
        </w:r>
      </w:hyperlink>
      <w:r w:rsidDel="00000000" w:rsidR="00000000" w:rsidRPr="00000000">
        <w:rPr>
          <w:rtl w:val="0"/>
        </w:rPr>
        <w:t xml:space="preserve">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Являясь ключевым участником национального проекта «Экология», Госкорпорация «Росатом» создает в логике экономики замкнутого цикла безопасную и эффективную систему обращения с промышленными отходами I–II классов, а также ликвидирует наиболее опасные объекты накопленного вреда окружающей среде на территории Российской Федерации — полигон «Красный Бор», территории г. Усолье-Сибирское и Байкальского ЦБК.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уделяет большое внимание состоянию экологии в стране и работает в соответствии с принципами устойчивого развития. Росатом участвует в проектах по ликвидации экологического ущерба,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реализуют комплекс мероприятий по охране окружающей среды. Экологический акселератор призван найти наиболее перспективные идеи и проекты в области экологии и помочь им реализоваться.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rosatom-ecoax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C8EbKK+9Qm+utW9TX6Hjh2nXw==">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2024-04-16T08:38:00Z</dcterms:created>
  <dc:creator>b v</dc:creator>
</cp:coreProperties>
</file>