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9E730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CAFEAA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71A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2317978" w14:textId="1F150C10" w:rsidR="00A57A1C" w:rsidRPr="00A57A1C" w:rsidRDefault="00A57A1C" w:rsidP="00A57A1C">
      <w:pPr>
        <w:jc w:val="center"/>
        <w:rPr>
          <w:b/>
          <w:bCs/>
          <w:sz w:val="28"/>
          <w:szCs w:val="28"/>
        </w:rPr>
      </w:pPr>
      <w:r w:rsidRPr="00A57A1C">
        <w:rPr>
          <w:b/>
          <w:bCs/>
          <w:sz w:val="28"/>
          <w:szCs w:val="28"/>
        </w:rPr>
        <w:t>«Росатом» примет участие в Восточном экономическом форуме (ВЭФ-2025)</w:t>
      </w:r>
    </w:p>
    <w:p w14:paraId="5F0DB00E" w14:textId="5BE0B633" w:rsidR="00A57A1C" w:rsidRPr="00A57A1C" w:rsidRDefault="00A57A1C" w:rsidP="00A57A1C">
      <w:pPr>
        <w:jc w:val="center"/>
        <w:rPr>
          <w:i/>
          <w:iCs/>
        </w:rPr>
      </w:pPr>
      <w:r w:rsidRPr="00A57A1C">
        <w:rPr>
          <w:i/>
          <w:iCs/>
        </w:rPr>
        <w:t>Планируется обсудить вопросы развития транспортной и логистической инфраструктуры</w:t>
      </w:r>
    </w:p>
    <w:p w14:paraId="2B280385" w14:textId="77777777" w:rsidR="00A57A1C" w:rsidRPr="00A57A1C" w:rsidRDefault="00A57A1C" w:rsidP="00A57A1C">
      <w:r w:rsidRPr="00A57A1C">
        <w:t> </w:t>
      </w:r>
    </w:p>
    <w:p w14:paraId="391BD783" w14:textId="77777777" w:rsidR="00A57A1C" w:rsidRPr="00A57A1C" w:rsidRDefault="00A57A1C" w:rsidP="00A57A1C">
      <w:pPr>
        <w:rPr>
          <w:b/>
          <w:bCs/>
        </w:rPr>
      </w:pPr>
      <w:r w:rsidRPr="00A57A1C">
        <w:rPr>
          <w:b/>
          <w:bCs/>
        </w:rPr>
        <w:t>Госкорпорация «Росатом» и Группа компаний FESCO (предприятие в контуре управления «Росатома») выступят официальными партнерами проведения Восточного экономического форума (ВЭФ-2025), который пройдет 3-6 сентября 2025 года во Владивостоке.</w:t>
      </w:r>
    </w:p>
    <w:p w14:paraId="7C27A064" w14:textId="77777777" w:rsidR="00A57A1C" w:rsidRPr="00A57A1C" w:rsidRDefault="00A57A1C" w:rsidP="00A57A1C">
      <w:r w:rsidRPr="00A57A1C">
        <w:t> </w:t>
      </w:r>
    </w:p>
    <w:p w14:paraId="17411A6F" w14:textId="77777777" w:rsidR="00A57A1C" w:rsidRPr="00A57A1C" w:rsidRDefault="00A57A1C" w:rsidP="00A57A1C">
      <w:r w:rsidRPr="00A57A1C">
        <w:t>Ожидается, что в мероприятии примет участие генеральный директор «Росатома» Алексей Лихачев и другие руководители госкорпорации.</w:t>
      </w:r>
    </w:p>
    <w:p w14:paraId="379FE2C6" w14:textId="77777777" w:rsidR="00A57A1C" w:rsidRPr="00A57A1C" w:rsidRDefault="00A57A1C" w:rsidP="00A57A1C">
      <w:r w:rsidRPr="00A57A1C">
        <w:t> </w:t>
      </w:r>
    </w:p>
    <w:p w14:paraId="0BCBA697" w14:textId="77777777" w:rsidR="00A57A1C" w:rsidRPr="00A57A1C" w:rsidRDefault="00A57A1C" w:rsidP="00A57A1C">
      <w:r w:rsidRPr="00A57A1C">
        <w:t>В рамках форума при поддержке «Росатома» будет организована сессия «500 лет на горизонте: от открытий к инновациям Северного морского пути», на которой планируется обсудить насколько эффективно могут быть использованы инновационные решения в атомной энергетике для обеспечения безопасного и стабильного движения судов по маршруту Севморпути как ключевого элемента международного транспортного коридора. К участию в сессии приглашены представители Администрации Президента Российской Федерации, ряда министерств, руководители регионов, ведущие российские и международные эксперты.</w:t>
      </w:r>
    </w:p>
    <w:p w14:paraId="1EC2AE79" w14:textId="77777777" w:rsidR="00A57A1C" w:rsidRPr="00A57A1C" w:rsidRDefault="00A57A1C" w:rsidP="00A57A1C">
      <w:r w:rsidRPr="00A57A1C">
        <w:t> </w:t>
      </w:r>
    </w:p>
    <w:p w14:paraId="2DAC139A" w14:textId="77777777" w:rsidR="00A57A1C" w:rsidRPr="00A57A1C" w:rsidRDefault="00A57A1C" w:rsidP="00A57A1C">
      <w:r w:rsidRPr="00A57A1C">
        <w:t xml:space="preserve">В рамках сессии «Роль Дальнего Востока в обеспечении транспортного суверенитета России» планируется обсудить развитие контейнерной инфраструктуры Дальнего Востока, расширение пропускной способности морских и железнодорожных терминалов, внедрение цифровых сервисов для упрощения транзитных процедур, а также укрепление международных партнёрств в рамках объединений БРИКС, ШОС и ЕАЭС. К участию в сессии приглашены представители Правительства Российской Федерации, крупный российский и международный бизнес. </w:t>
      </w:r>
    </w:p>
    <w:p w14:paraId="3D78C4E6" w14:textId="77777777" w:rsidR="00A57A1C" w:rsidRPr="00A57A1C" w:rsidRDefault="00A57A1C" w:rsidP="00A57A1C">
      <w:r w:rsidRPr="00A57A1C">
        <w:t> </w:t>
      </w:r>
    </w:p>
    <w:p w14:paraId="5D26901B" w14:textId="77777777" w:rsidR="00A57A1C" w:rsidRPr="00A57A1C" w:rsidRDefault="00A57A1C" w:rsidP="00A57A1C">
      <w:r w:rsidRPr="00A57A1C">
        <w:t>Ожидается, что представители «Росатома» также примут участие в обсуждении вопросов на сессиях «Северный завоз: надежно, быстро, доступно» и «Флот XXI века – технологический суверенитет или международная кооперация?» (трек «Артерии роста: как логистика меняет экономику»). В фокусе дискуссий на них будут вопросы развития транспортной и логистической инфраструктуры, включая морские, речные и воздушные перевозки.</w:t>
      </w:r>
    </w:p>
    <w:p w14:paraId="2B7352DF" w14:textId="77777777" w:rsidR="00A57A1C" w:rsidRPr="00A57A1C" w:rsidRDefault="00A57A1C" w:rsidP="00A57A1C">
      <w:r w:rsidRPr="00A57A1C">
        <w:t> </w:t>
      </w:r>
    </w:p>
    <w:p w14:paraId="023F008B" w14:textId="77777777" w:rsidR="00A57A1C" w:rsidRPr="00A57A1C" w:rsidRDefault="00A57A1C" w:rsidP="00A57A1C">
      <w:r w:rsidRPr="00A57A1C">
        <w:t>Кроме того, «на полях» форума пройдет заседание Совета участников судоходства по СМП. Его модератором выступит председатель Совета, председатель совета директоров ПАО «Совкомфлот» Сергей Франк. Ожидается, что участие в заседании примут Алексей Лихачёв, специальный представитель госкорпорации «Росатом» по вопросам развития Арктики Владимир Панов, генеральный директор ФГБУ «</w:t>
      </w:r>
      <w:proofErr w:type="spellStart"/>
      <w:r w:rsidRPr="00A57A1C">
        <w:t>ГлавСевморпуть</w:t>
      </w:r>
      <w:proofErr w:type="spellEnd"/>
      <w:r w:rsidRPr="00A57A1C">
        <w:t xml:space="preserve">» Сергей Зыбко и другие. </w:t>
      </w:r>
    </w:p>
    <w:p w14:paraId="46048B91" w14:textId="77777777" w:rsidR="00A57A1C" w:rsidRPr="00A57A1C" w:rsidRDefault="00A57A1C" w:rsidP="00A57A1C">
      <w:r w:rsidRPr="00A57A1C">
        <w:t> </w:t>
      </w:r>
    </w:p>
    <w:p w14:paraId="376B26ED" w14:textId="6D24D56A" w:rsidR="00A57A1C" w:rsidRPr="00A57A1C" w:rsidRDefault="00A57A1C" w:rsidP="00A57A1C">
      <w:pPr>
        <w:rPr>
          <w:b/>
          <w:bCs/>
        </w:rPr>
      </w:pPr>
      <w:r w:rsidRPr="00A57A1C">
        <w:rPr>
          <w:b/>
          <w:bCs/>
        </w:rPr>
        <w:t>С</w:t>
      </w:r>
      <w:r w:rsidRPr="00A57A1C">
        <w:rPr>
          <w:b/>
          <w:bCs/>
        </w:rPr>
        <w:t>правк</w:t>
      </w:r>
      <w:r w:rsidRPr="00A57A1C">
        <w:rPr>
          <w:b/>
          <w:bCs/>
        </w:rPr>
        <w:t>а</w:t>
      </w:r>
      <w:r w:rsidRPr="00A57A1C">
        <w:rPr>
          <w:b/>
          <w:bCs/>
        </w:rPr>
        <w:t xml:space="preserve">: </w:t>
      </w:r>
    </w:p>
    <w:p w14:paraId="24C11622" w14:textId="77777777" w:rsidR="00A57A1C" w:rsidRPr="00A57A1C" w:rsidRDefault="00A57A1C" w:rsidP="00A57A1C">
      <w:r w:rsidRPr="00A57A1C">
        <w:t> </w:t>
      </w:r>
    </w:p>
    <w:p w14:paraId="1E7AED7F" w14:textId="62885FD1" w:rsidR="00A57A1C" w:rsidRPr="00A57A1C" w:rsidRDefault="00A57A1C" w:rsidP="00A57A1C">
      <w:r w:rsidRPr="00A57A1C">
        <w:rPr>
          <w:b/>
          <w:bCs/>
        </w:rPr>
        <w:t>Восточный экономический форум (ВЭФ)</w:t>
      </w:r>
      <w:r w:rsidRPr="00A57A1C">
        <w:t xml:space="preserve"> – ключевая международная площадка для обсуждения инвестиционного потенциала Дальнего Востока, представления новых проектов и условий ведения бизнеса на территориях опережающего развития. Учрежден указом </w:t>
      </w:r>
      <w:r w:rsidRPr="00A57A1C">
        <w:lastRenderedPageBreak/>
        <w:t>Президента РФ Владимира Путина от 19 мая 2015 года и проводится ежегодно. ВЭФ стал эффективной площадкой для укрепления культурных и экономических связей с дружественными России странами. Оператором проведения мероприятия выступает Фонд «</w:t>
      </w:r>
      <w:proofErr w:type="spellStart"/>
      <w:r w:rsidRPr="00A57A1C">
        <w:t>Росконгресс</w:t>
      </w:r>
      <w:proofErr w:type="spellEnd"/>
      <w:r w:rsidRPr="00A57A1C">
        <w:t>». В 2024 году форум собрал более 7100 участников из 74 стран, было заключено более 300 соглашений на сумму 5,5 трлн рублей.</w:t>
      </w:r>
    </w:p>
    <w:p w14:paraId="6CF5DE20" w14:textId="77777777" w:rsidR="00A57A1C" w:rsidRPr="00A57A1C" w:rsidRDefault="00A57A1C" w:rsidP="00A57A1C">
      <w:r w:rsidRPr="00A57A1C">
        <w:t> </w:t>
      </w:r>
    </w:p>
    <w:p w14:paraId="2F576C49" w14:textId="77777777" w:rsidR="00A57A1C" w:rsidRPr="00A57A1C" w:rsidRDefault="00A57A1C" w:rsidP="00A57A1C">
      <w:r w:rsidRPr="00A57A1C">
        <w:t xml:space="preserve">Деловая программа ВЭФ-2025 будет включать около 90 тематических сессий, разделенных на семь тематических блоков: «Дальний Восток – территория для жизни и развития», «Рецепты роста: инвестиции, инновации, интеграция», «Открытость и взаимовыгодное партнерство – основа стабильности», «Технологии: от теории к экономическим эффектам», «Города – для жизни людей», «Артерии роста: как логистика меняет экономику» и «В партнерстве бизнеса и государства: большая пересборка». </w:t>
      </w:r>
    </w:p>
    <w:p w14:paraId="47E1ED55" w14:textId="77777777" w:rsidR="00A57A1C" w:rsidRPr="00A57A1C" w:rsidRDefault="00A57A1C" w:rsidP="00A57A1C">
      <w:r w:rsidRPr="00A57A1C">
        <w:t> </w:t>
      </w:r>
    </w:p>
    <w:p w14:paraId="415AB44A" w14:textId="77777777" w:rsidR="00A57A1C" w:rsidRPr="00A57A1C" w:rsidRDefault="00A57A1C" w:rsidP="00A57A1C">
      <w:r w:rsidRPr="00A57A1C">
        <w:t>СМП как национальная транспортная коммуникация России в Арктике имеет исключительно важное значение для обеспечения дальнейшего развития экономики северных регионов и государства в целом. Именно Севморпуть является важным элементом в создании единого логистического пространства страны, простирающегося от Мурманска до Владивостока, объединяющего воды от западной морской границы России до рубежей Азиатско-Тихоокеанского региона. В 2024 году госкорпорацией «Росатом» совместно с заинтересованными федеральными органами исполнительной власти был сформирован новый федеральный проект – «Развитие Большого Северного морского пути». В его рамках предусмотрено создание единого экономического и транспортно-логистического пространства, от российских портов Балтийского моря до Приморского края (внутренние морские воды, территориальное море и прилегающие к ним сухопутные территории РФ). Результатом реализации концепции «Большого Северного морского пути» должно стать создание трансарктического транспортного коридора, обеспечение связанности территорий Северо-Запада и Дальнего Востока. </w:t>
      </w:r>
    </w:p>
    <w:p w14:paraId="4FC34FA0" w14:textId="77777777" w:rsidR="00A57A1C" w:rsidRPr="00A57A1C" w:rsidRDefault="00A57A1C" w:rsidP="00A57A1C">
      <w:r w:rsidRPr="00A57A1C">
        <w:t> </w:t>
      </w:r>
    </w:p>
    <w:p w14:paraId="12D297AD" w14:textId="77777777" w:rsidR="00A57A1C" w:rsidRPr="00A57A1C" w:rsidRDefault="00A57A1C" w:rsidP="00A57A1C">
      <w:r w:rsidRPr="00A57A1C">
        <w:rPr>
          <w:b/>
          <w:bCs/>
        </w:rPr>
        <w:t>Транспортная группа FESCO</w:t>
      </w:r>
      <w:r w:rsidRPr="00A57A1C">
        <w:t> 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A57A1C">
        <w:t>Дальрефтранс</w:t>
      </w:r>
      <w:proofErr w:type="spellEnd"/>
      <w:r w:rsidRPr="00A57A1C">
        <w:t>», а также компании «Трансгарант» и «ФЕСКО Транс». Группа управляет терминальными комплексами в Новосибирске, Хабаровске, Томске, Владивостоке и Калининграде. Контейнерный парк FESCO составляет более 200 тыс. TEU, количество фитинговых платформ – почти 15 тыс. единиц. Флот FESCO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был передан госкорпорации «Росатом».</w:t>
      </w:r>
    </w:p>
    <w:p w14:paraId="34118690" w14:textId="77777777" w:rsidR="00A57A1C" w:rsidRPr="00A57A1C" w:rsidRDefault="00A57A1C" w:rsidP="00A57A1C">
      <w:r w:rsidRPr="00A57A1C">
        <w:t> </w:t>
      </w:r>
    </w:p>
    <w:p w14:paraId="1F641D6D" w14:textId="77777777" w:rsidR="00A57A1C" w:rsidRPr="00A57A1C" w:rsidRDefault="00A57A1C" w:rsidP="00A57A1C">
      <w:r w:rsidRPr="00A57A1C">
        <w:t>Совет участников судоходства по СМП работает с 2022 года. Постоянными членами Совета являются крупнейшие российские компании.</w:t>
      </w:r>
    </w:p>
    <w:p w14:paraId="5EC9B3A4" w14:textId="77777777" w:rsidR="00A57A1C" w:rsidRPr="00A57A1C" w:rsidRDefault="00A57A1C" w:rsidP="00A57A1C">
      <w:r w:rsidRPr="00A57A1C">
        <w:t> </w:t>
      </w:r>
    </w:p>
    <w:p w14:paraId="7AFD7AA2" w14:textId="77777777" w:rsidR="00A57A1C" w:rsidRPr="00A57A1C" w:rsidRDefault="00A57A1C" w:rsidP="00A57A1C">
      <w:r w:rsidRPr="00A57A1C">
        <w:t>По указу Президента Российской Федерации в 2025 году отмечается 500-летие освоения Россией Северного морского пути. Отсчет ведется с 1525 года, когда русский дипломат Дмитрий Герасимов впервые упомянул о возможности практического использования СМП для соединения Европы и Азии.</w:t>
      </w:r>
    </w:p>
    <w:p w14:paraId="695693CF" w14:textId="77777777" w:rsidR="00A57A1C" w:rsidRPr="00A57A1C" w:rsidRDefault="00A57A1C" w:rsidP="00A57A1C">
      <w:r w:rsidRPr="00A57A1C">
        <w:lastRenderedPageBreak/>
        <w:t> </w:t>
      </w:r>
    </w:p>
    <w:p w14:paraId="397148E3" w14:textId="77777777" w:rsidR="00A57A1C" w:rsidRPr="00A57A1C" w:rsidRDefault="00A57A1C" w:rsidP="00A57A1C">
      <w:r w:rsidRPr="00A57A1C">
        <w:t>Комплексное развитие Арктической зоны РФ и Дальнего Востока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 </w:t>
      </w:r>
    </w:p>
    <w:p w14:paraId="6E409C2D" w14:textId="20DF2939" w:rsidR="00046790" w:rsidRPr="00A57A1C" w:rsidRDefault="00046790" w:rsidP="00A57A1C"/>
    <w:sectPr w:rsidR="00046790" w:rsidRPr="00A57A1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4420" w14:textId="77777777" w:rsidR="007472DD" w:rsidRDefault="007472DD">
      <w:r>
        <w:separator/>
      </w:r>
    </w:p>
  </w:endnote>
  <w:endnote w:type="continuationSeparator" w:id="0">
    <w:p w14:paraId="0916E305" w14:textId="77777777" w:rsidR="007472DD" w:rsidRDefault="0074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2D97" w14:textId="77777777" w:rsidR="007472DD" w:rsidRDefault="007472DD">
      <w:r>
        <w:separator/>
      </w:r>
    </w:p>
  </w:footnote>
  <w:footnote w:type="continuationSeparator" w:id="0">
    <w:p w14:paraId="7B37EE80" w14:textId="77777777" w:rsidR="007472DD" w:rsidRDefault="0074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27D1B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2025-08-22T14:11:00Z</dcterms:created>
  <dcterms:modified xsi:type="dcterms:W3CDTF">2025-08-22T14:11:00Z</dcterms:modified>
</cp:coreProperties>
</file>