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1074D5B" w14:textId="77777777" w:rsidR="00A72DEC" w:rsidRPr="00A72DEC" w:rsidRDefault="00A72DEC" w:rsidP="00A72DEC">
      <w:pPr>
        <w:jc w:val="center"/>
        <w:rPr>
          <w:b/>
          <w:bCs/>
          <w:sz w:val="28"/>
          <w:szCs w:val="28"/>
        </w:rPr>
      </w:pPr>
      <w:bookmarkStart w:id="0" w:name="_Hlk202791871"/>
      <w:r w:rsidRPr="00A72DEC">
        <w:rPr>
          <w:b/>
          <w:bCs/>
          <w:sz w:val="28"/>
          <w:szCs w:val="28"/>
        </w:rPr>
        <w:t>«Росатом» и правительство Ростовской области подписали соглашение о сотрудничестве в сфере ветроэнергетики</w:t>
      </w:r>
      <w:bookmarkEnd w:id="0"/>
    </w:p>
    <w:p w14:paraId="002F595B" w14:textId="77777777" w:rsidR="00A72DEC" w:rsidRPr="00A72DEC" w:rsidRDefault="00A72DEC" w:rsidP="00A72DEC">
      <w:pPr>
        <w:jc w:val="center"/>
        <w:rPr>
          <w:i/>
          <w:iCs/>
        </w:rPr>
      </w:pPr>
      <w:r w:rsidRPr="00A72DEC">
        <w:rPr>
          <w:i/>
          <w:iCs/>
        </w:rPr>
        <w:t>Госкорпорация рассматривает возможность реализации новых ветроэнергетических проектов в регионе</w:t>
      </w:r>
    </w:p>
    <w:p w14:paraId="33839B80" w14:textId="77777777" w:rsidR="00A72DEC" w:rsidRPr="00A72DEC" w:rsidRDefault="00A72DEC" w:rsidP="00A72DEC"/>
    <w:p w14:paraId="5AF1541E" w14:textId="77777777" w:rsidR="00A72DEC" w:rsidRPr="00A72DEC" w:rsidRDefault="00A72DEC" w:rsidP="00A72DEC">
      <w:pPr>
        <w:rPr>
          <w:b/>
          <w:bCs/>
        </w:rPr>
      </w:pPr>
      <w:r w:rsidRPr="00A72DEC">
        <w:rPr>
          <w:b/>
          <w:bCs/>
        </w:rPr>
        <w:t xml:space="preserve">8 июля на XV Международной промышленной выставке «ИННОПРОМ-2025» состоялась церемония подписания соглашения о сотрудничестве между АО «ВетроОГК-3» и правительством Ростовской области. </w:t>
      </w:r>
    </w:p>
    <w:p w14:paraId="7734EA39" w14:textId="77777777" w:rsidR="00A72DEC" w:rsidRPr="00A72DEC" w:rsidRDefault="00A72DEC" w:rsidP="00A72DEC"/>
    <w:p w14:paraId="440A790E" w14:textId="77777777" w:rsidR="00A72DEC" w:rsidRPr="00A72DEC" w:rsidRDefault="00A72DEC" w:rsidP="00A72DEC">
      <w:r w:rsidRPr="00A72DEC">
        <w:t xml:space="preserve">Предметом соглашения является создание условий для эффективного взаимодействия в целях формирования единого подхода к реализации на территории Ростовской области инвестиционного проекта «Строительство ветровой электростанции в Морозовском районе «Вербная ВЭС», установленной мощностью до 100 МВт. </w:t>
      </w:r>
    </w:p>
    <w:p w14:paraId="60D2DABC" w14:textId="77777777" w:rsidR="00A72DEC" w:rsidRPr="00A72DEC" w:rsidRDefault="00A72DEC" w:rsidP="00A72DEC"/>
    <w:p w14:paraId="141E5789" w14:textId="77777777" w:rsidR="00A72DEC" w:rsidRPr="00A72DEC" w:rsidRDefault="00A72DEC" w:rsidP="00A72DEC">
      <w:r w:rsidRPr="00A72DEC">
        <w:t>На сегодняшний день по объекту разработана и согласована с системным оператором и сетевой компанией схема выдачи мощности, ветропарк включен в схему территориального планирования и программу развития Ростовской области.</w:t>
      </w:r>
    </w:p>
    <w:p w14:paraId="6B10D232" w14:textId="77777777" w:rsidR="00A72DEC" w:rsidRPr="00A72DEC" w:rsidRDefault="00A72DEC" w:rsidP="00A72DEC"/>
    <w:p w14:paraId="7F5CC78A" w14:textId="03C73E29" w:rsidR="00A72DEC" w:rsidRPr="00A72DEC" w:rsidRDefault="00A72DEC" w:rsidP="00A72DEC">
      <w:pPr>
        <w:rPr>
          <w:b/>
          <w:bCs/>
        </w:rPr>
      </w:pPr>
      <w:r w:rsidRPr="00A72DEC">
        <w:rPr>
          <w:b/>
          <w:bCs/>
        </w:rPr>
        <w:t>С</w:t>
      </w:r>
      <w:r w:rsidRPr="00A72DEC">
        <w:rPr>
          <w:b/>
          <w:bCs/>
        </w:rPr>
        <w:t>правк</w:t>
      </w:r>
      <w:r w:rsidRPr="00A72DEC">
        <w:rPr>
          <w:b/>
          <w:bCs/>
        </w:rPr>
        <w:t>а</w:t>
      </w:r>
      <w:r w:rsidRPr="00A72DEC">
        <w:rPr>
          <w:b/>
          <w:bCs/>
        </w:rPr>
        <w:t>:</w:t>
      </w:r>
    </w:p>
    <w:p w14:paraId="255FF13F" w14:textId="77777777" w:rsidR="00A72DEC" w:rsidRPr="00A72DEC" w:rsidRDefault="00A72DEC" w:rsidP="00A72DEC"/>
    <w:p w14:paraId="6CB6B7F4" w14:textId="77777777" w:rsidR="00A72DEC" w:rsidRPr="00A72DEC" w:rsidRDefault="00A72DEC" w:rsidP="00A72DEC">
      <w:r w:rsidRPr="00A72DEC">
        <w:rPr>
          <w:b/>
          <w:bCs/>
        </w:rPr>
        <w:t>Ветроэнергетический дивизион госкорпорации «Росатом»</w:t>
      </w:r>
      <w:r w:rsidRPr="00A72DEC">
        <w:t xml:space="preserve"> выступает интегратором проектов в области возобновляемой энергетики, эффективно решая весь спектр задач: от проектирования объектов ВИЭ до их сервисного обслуживания. В Волгодонске на базе завода «Атоммаш» организовано производство ступиц, гондол, генераторов, систем охлаждения и систем управления для ветроэнергетических установок мощностью 2,5 МВт. На сегодняшний день в эксплуатацию успешно введено свыше 1 ГВт мощностей ветроэнергетики, это девять ветроэлектростанций на юге России. Всего до 2027 года «Росатом» планирует ввести в эксплуатацию ветроэлектростанции общей мощностью около 1,7 ГВт (с учетом уже введенных мощностей).</w:t>
      </w:r>
    </w:p>
    <w:p w14:paraId="38BC0314" w14:textId="77777777" w:rsidR="00A72DEC" w:rsidRPr="00A72DEC" w:rsidRDefault="00A72DEC" w:rsidP="00A72DEC"/>
    <w:p w14:paraId="1FCEDE6D" w14:textId="77777777" w:rsidR="00A72DEC" w:rsidRPr="00A72DEC" w:rsidRDefault="00A72DEC" w:rsidP="00A72DEC">
      <w:r w:rsidRPr="00A72DEC">
        <w:t>Эффективная работа топливно-энергетического комплекса имеет важнейшее значение для государства, гарантируя стабильность и благополучие граждан. Российские компании успешно реализуют проекты развития, создают инновационные решения. «Росатом» и его предприятия принимают активное участие в этой работе.</w:t>
      </w:r>
    </w:p>
    <w:p w14:paraId="5E37AC00" w14:textId="77777777" w:rsidR="00A72DEC" w:rsidRPr="00A72DEC" w:rsidRDefault="00A72DEC" w:rsidP="00A72DEC"/>
    <w:p w14:paraId="18CE62E1" w14:textId="41EB5516" w:rsidR="00A72DEC" w:rsidRPr="00A72DEC" w:rsidRDefault="00A72DEC" w:rsidP="00A72DEC">
      <w:r w:rsidRPr="00A72DEC">
        <w:t xml:space="preserve">Развитие возобновляемой энергетики – это не только забота об экологии, но и вклад в повышение энергоэффективности и конкурентоспособности донского региона. Госкорпорация «Росатом» уже имеет успешный опыт реализации проекта в области возобновляемой энергетики в регионе – </w:t>
      </w:r>
      <w:proofErr w:type="spellStart"/>
      <w:r w:rsidRPr="00A72DEC">
        <w:t>Марченковская</w:t>
      </w:r>
      <w:proofErr w:type="spellEnd"/>
      <w:r w:rsidRPr="00A72DEC">
        <w:t xml:space="preserve"> ВЭС, которая с 2021 года поставляет электроэнергию и мощность единую энергетическую систему России. Для Ростовской области строительство еще одного ветропарка создаст благоприятные условия для дальнейшего наращивания темпов </w:t>
      </w:r>
      <w:r w:rsidRPr="00A72DEC">
        <w:lastRenderedPageBreak/>
        <w:t>роста промышленности, позволит обеспечить диверсификацию регионального топливного баланса и уменьшит углеродный след в энергетике.</w:t>
      </w:r>
    </w:p>
    <w:p w14:paraId="2A13F90E" w14:textId="77777777" w:rsidR="00AE1AE8" w:rsidRPr="00A72DEC" w:rsidRDefault="00AE1AE8" w:rsidP="00A72DEC"/>
    <w:sectPr w:rsidR="00AE1AE8" w:rsidRPr="00A72DE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2CD8" w14:textId="77777777" w:rsidR="00607D22" w:rsidRDefault="00607D22">
      <w:r>
        <w:separator/>
      </w:r>
    </w:p>
  </w:endnote>
  <w:endnote w:type="continuationSeparator" w:id="0">
    <w:p w14:paraId="4130834D" w14:textId="77777777" w:rsidR="00607D22" w:rsidRDefault="0060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4883E" w14:textId="77777777" w:rsidR="00607D22" w:rsidRDefault="00607D22">
      <w:r>
        <w:separator/>
      </w:r>
    </w:p>
  </w:footnote>
  <w:footnote w:type="continuationSeparator" w:id="0">
    <w:p w14:paraId="3B81ED59" w14:textId="77777777" w:rsidR="00607D22" w:rsidRDefault="0060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07D22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2025-07-08T09:12:00Z</dcterms:created>
  <dcterms:modified xsi:type="dcterms:W3CDTF">2025-07-08T09:12:00Z</dcterms:modified>
</cp:coreProperties>
</file>