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Росатоме подвели итоги рейтинга школ — участниц сети «атомклассов» за 2023 год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Лучшими были признаны школы из Нижнего Новгорода, Сарова, Снежинска, Озерска, Ангарска и других городов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подвела итоги ежегодного рейтинга школ — участниц сети «атомклассов», созданной в рамках проекта «Школа Росатома». Цель рейтинга — дать школам-участницам обратную связь по итогам реализации технологических стандартов сети в течение прошедшего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2023 года в рейтинговании приняли участие 54 школы. Первые три места заняли МБОУ Лицей № 40 (Нижний Новгород, Нижегородская обл.), МБОУ Лицей № 15 (Саров, Нижегородская обл.) и МБОУ СОШ № 135 (Снежинск, Челябинская обл.). Кроме того, в десятку лучших вошли также учебные заведения из Ангарска, Заречного Пензенской области, Лесного, Новоуральска и Озерска.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Школы, вошедшие в десятку лучших, получают дополнительное финансирование на развитие своего «атомкласса». Кроме того, между победителями рейтинга будут распределены квоты на путевки в МДЦ «Артек» или ВДЦ «Орленок» (на программу «Наш класс — Атомкласс!»).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«Школа Росатома» разработан Госкорпорацией «Росатом» и реализуется с 2011 года. Цель проекта —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развития сети «атомклассов» на сегодняшний день работает более чем в 60 школах Российской Федерации. Ее основная цель — поддержка естественно-научного и математического образования в школах, развитие образовательной системы «атомградов», а также погружение детей в научную, творческую и социальную сферу.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Предприятия прилагают значительные усилия для подготовки молодых кадров и создания специализированных образовательных программ.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проекта «Школа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S9/HWRAfHyW6eEwTgiWWuRwpg==">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2024-02-16T10:28:00Z</dcterms:created>
  <dc:creator>b v</dc:creator>
</cp:coreProperties>
</file>