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энергоблока № 4 АЭС «Сюйдапу» (Китай) выполнены подъем и установка купола на здание реактора ВВЭР-1200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Эта операция в одноэтапном формате выполнена второй раз в практике российских атомщиков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июня 2024 года в Китае был успешно произведен одноэтапный подъем и установка купола на здание реактора энергоблока № 4 АЭС «Сюйдапу», сооружаемой при участии инжинирингового дивизиона «Росатома». Эта операция в одноэтапном формате выполнена второй раз в практике российских атомщиков (впервые она была осуществлена в июле 2023 года, на блоке № 3 той же станции). Освоенная технология обеспечивает существенное сокращение сроков сооружения энергоблока.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отличие от традиционного способа — установки купола в два этапа — технология по одноэтапному подъему существенно оптимизирует процесс и сокращает время этих работ. Предварительно собранный на земле купол весом 740 тонн был поднят краном и поставлен на здание реактора. Впереди блок № 4 ждет установка корпуса реактора», — сообщил вице-президент по проектам в Китае и перспективным проектам АО «Атомстройэкспорт» Алексей Банник.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на объекте был установлен полярный кран, при помощи которого после завершения работ по установке и проведения бетонных работ внутри и снаружи купольной части здания реактора будет осуществляться монтаж крупногабаритного оборудования.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«Сюйдапу» — новый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4 АЭС «Сюйдапу» с реакторами ВВЭР-1200, а также контракт на поставку ядерного топлива. В соответствии с контрактами российская сторона будет проектировать «ядерный остров» станции, поставит ключевое оборудование ядерного острова для обоих энергоблоков, окажет услуги по авторскому надзору, шеф-монтажу, шеф-наладке поставленного оборудования.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www.ase-ec.ru.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взаимовыгодное сотрудничество с дружественными странами. Продолжается реализация крупных проектов в сфере энергетики. Работа «Росатома» по проектам в Китае является примером конструктивного партнерства, открывающего новые перспективы в сфере низкоуглеродной генерации.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1ZvFO4ClAeRlftMuxGAYwFRIQ==">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