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1091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01023DD" w14:textId="77777777" w:rsidR="00997F11" w:rsidRPr="00997F11" w:rsidRDefault="00997F11" w:rsidP="00997F11">
      <w:pPr>
        <w:jc w:val="center"/>
        <w:rPr>
          <w:b/>
          <w:bCs/>
          <w:sz w:val="28"/>
          <w:szCs w:val="28"/>
        </w:rPr>
      </w:pPr>
      <w:r w:rsidRPr="00997F11">
        <w:rPr>
          <w:b/>
          <w:bCs/>
          <w:sz w:val="28"/>
          <w:szCs w:val="28"/>
        </w:rPr>
        <w:t>IT-интегратор «Росатома» получил премию CIPR Digital-2025 сразу в трех номинациях</w:t>
      </w:r>
    </w:p>
    <w:p w14:paraId="1F8211EC" w14:textId="77777777" w:rsidR="00997F11" w:rsidRDefault="00997F11" w:rsidP="00997F11">
      <w:pPr>
        <w:jc w:val="center"/>
        <w:rPr>
          <w:i/>
          <w:iCs/>
        </w:rPr>
      </w:pPr>
      <w:r w:rsidRPr="00997F11">
        <w:rPr>
          <w:i/>
          <w:iCs/>
        </w:rPr>
        <w:t>Проекты и инициативы компании вошли в число лучших цифровых решений России</w:t>
      </w:r>
    </w:p>
    <w:p w14:paraId="563C8E28" w14:textId="6B101E16" w:rsidR="00997F11" w:rsidRPr="00997F11" w:rsidRDefault="00997F11" w:rsidP="00997F11">
      <w:pPr>
        <w:jc w:val="both"/>
      </w:pPr>
      <w:r w:rsidRPr="00997F11">
        <w:rPr>
          <w:i/>
          <w:iCs/>
        </w:rPr>
        <w:br/>
      </w:r>
      <w:r w:rsidRPr="00997F11">
        <w:br/>
        <w:t>АО «</w:t>
      </w:r>
      <w:proofErr w:type="spellStart"/>
      <w:r w:rsidRPr="00997F11">
        <w:t>Гринатом</w:t>
      </w:r>
      <w:proofErr w:type="spellEnd"/>
      <w:r w:rsidRPr="00997F11">
        <w:t>» (IT-интегратор госкорпорации «Росатом») стало лауреатом сразу в трех номинациях премии CIPR Digital-2025 – одной из ключевых профессиональных наград в сфере цифровых технологий. Церемония награждения состоялась 3 июня в Нижнем Новгороде в рамках конференции «Цифровая индустрия промышленной России» (ЦИПР–2025)».</w:t>
      </w:r>
      <w:r w:rsidRPr="00997F11">
        <w:br/>
      </w:r>
      <w:r w:rsidRPr="00997F11">
        <w:br/>
        <w:t xml:space="preserve">Проект по импортозамещению информационной системы «Расчетный центр Корпорации» (РЦК) одержал победу в номинации «Лучший </w:t>
      </w:r>
      <w:proofErr w:type="spellStart"/>
      <w:r w:rsidRPr="00997F11">
        <w:t>финтех</w:t>
      </w:r>
      <w:proofErr w:type="spellEnd"/>
      <w:r w:rsidRPr="00997F11">
        <w:t xml:space="preserve">-проект». Это автоматизированная система управления финансами </w:t>
      </w:r>
      <w:r>
        <w:t>г</w:t>
      </w:r>
      <w:r w:rsidRPr="00997F11">
        <w:t xml:space="preserve">оскорпорации «Росатом», обеспечивающая прозрачность, устойчивость и эффективность казначейских операций. Система ежедневно обрабатывает более 15 тысяч платежей для свыше 300 предприятий, интегрирована с 26 корпоративными решениями и переведена на отечественное программное обеспечение без потери функциональности. </w:t>
      </w:r>
      <w:r w:rsidRPr="00997F11">
        <w:br/>
      </w:r>
      <w:r w:rsidRPr="00997F11">
        <w:br/>
        <w:t xml:space="preserve">В номинации «Цифровая энергия» победителем стал проект «КУРС 2.0» – корпоративный удаленный рабочий стол на </w:t>
      </w:r>
      <w:proofErr w:type="spellStart"/>
      <w:r w:rsidRPr="00997F11">
        <w:t>импортонезависимой</w:t>
      </w:r>
      <w:proofErr w:type="spellEnd"/>
      <w:r w:rsidRPr="00997F11">
        <w:t xml:space="preserve"> платформе (реализован при технической поддержке компании «Инфосистемы Джет»). Решение предоставляет сотрудникам «Росатома» безопасный доступ к корпоративным информационным системам из любой точки страны и построено на базе российской операционной системы Astra Linux.</w:t>
      </w:r>
      <w:r>
        <w:t xml:space="preserve"> </w:t>
      </w:r>
    </w:p>
    <w:p w14:paraId="6C266933" w14:textId="77777777" w:rsidR="00997F11" w:rsidRPr="00997F11" w:rsidRDefault="00997F11" w:rsidP="00997F11">
      <w:pPr>
        <w:jc w:val="both"/>
      </w:pPr>
    </w:p>
    <w:p w14:paraId="189EAD1C" w14:textId="77777777" w:rsidR="00997F11" w:rsidRPr="00997F11" w:rsidRDefault="00997F11" w:rsidP="00997F11">
      <w:pPr>
        <w:jc w:val="both"/>
      </w:pPr>
      <w:r w:rsidRPr="00997F11">
        <w:t>Третья награда была вручена за победу в номинации «Масштаб застройки». Признание получила экспозиция «Росатом» площадью 70 квадратных метров, подготовленная при участии АО «</w:t>
      </w:r>
      <w:proofErr w:type="spellStart"/>
      <w:r w:rsidRPr="00997F11">
        <w:t>Гринатом</w:t>
      </w:r>
      <w:proofErr w:type="spellEnd"/>
      <w:r w:rsidRPr="00997F11">
        <w:t xml:space="preserve">». В ее рамках демонстрируются передовые разработки для развития цифровой инфраструктуры госкорпорации, а также отечественного вендора PLM-решений АО «Топ Системы» и ИЦК «Автомобилестроение», включающего крупнейших российских автопроизводителей. </w:t>
      </w:r>
    </w:p>
    <w:p w14:paraId="1A63CE16" w14:textId="77777777" w:rsidR="00997F11" w:rsidRPr="00997F11" w:rsidRDefault="00997F11" w:rsidP="00997F11">
      <w:pPr>
        <w:jc w:val="both"/>
      </w:pPr>
    </w:p>
    <w:p w14:paraId="01E5DD57" w14:textId="1BE505CC" w:rsidR="00997F11" w:rsidRPr="00997F11" w:rsidRDefault="00997F11" w:rsidP="00997F11">
      <w:pPr>
        <w:jc w:val="both"/>
      </w:pPr>
      <w:r w:rsidRPr="00997F11">
        <w:t>«Победа “</w:t>
      </w:r>
      <w:proofErr w:type="spellStart"/>
      <w:r w:rsidRPr="00997F11">
        <w:t>Гринатома</w:t>
      </w:r>
      <w:proofErr w:type="spellEnd"/>
      <w:r w:rsidRPr="00997F11">
        <w:t xml:space="preserve">” сразу в нескольких номинациях премии CIPR Digital-2025 подтверждает системный подход компании к цифровой трансформации, значимость реализуемых решений и стратегическую роль в обеспечении технологического суверенитета страны», – отметил </w:t>
      </w:r>
      <w:r w:rsidRPr="00997F11">
        <w:rPr>
          <w:b/>
          <w:bCs/>
        </w:rPr>
        <w:t>Андрей Лавров</w:t>
      </w:r>
      <w:r w:rsidRPr="00997F11">
        <w:t>, генеральный директор АО «</w:t>
      </w:r>
      <w:proofErr w:type="spellStart"/>
      <w:r w:rsidRPr="00997F11">
        <w:t>Гринатом</w:t>
      </w:r>
      <w:proofErr w:type="spellEnd"/>
      <w:r w:rsidRPr="00997F11">
        <w:t>».</w:t>
      </w:r>
    </w:p>
    <w:p w14:paraId="6A6900AF" w14:textId="77777777" w:rsidR="00997F11" w:rsidRPr="00997F11" w:rsidRDefault="00997F11" w:rsidP="00997F11">
      <w:pPr>
        <w:jc w:val="both"/>
      </w:pPr>
    </w:p>
    <w:p w14:paraId="594C2E9D" w14:textId="3586827B" w:rsidR="00997F11" w:rsidRPr="00997F11" w:rsidRDefault="00997F11" w:rsidP="00997F11">
      <w:pPr>
        <w:jc w:val="both"/>
        <w:rPr>
          <w:b/>
          <w:bCs/>
        </w:rPr>
      </w:pPr>
      <w:r w:rsidRPr="00997F11">
        <w:rPr>
          <w:b/>
          <w:bCs/>
        </w:rPr>
        <w:t>С</w:t>
      </w:r>
      <w:r w:rsidRPr="00997F11">
        <w:rPr>
          <w:b/>
          <w:bCs/>
        </w:rPr>
        <w:t>правк</w:t>
      </w:r>
      <w:r w:rsidRPr="00997F11">
        <w:rPr>
          <w:b/>
          <w:bCs/>
        </w:rPr>
        <w:t>а</w:t>
      </w:r>
      <w:r w:rsidRPr="00997F11">
        <w:rPr>
          <w:b/>
          <w:bCs/>
        </w:rPr>
        <w:t xml:space="preserve">: </w:t>
      </w:r>
    </w:p>
    <w:p w14:paraId="5AA5233C" w14:textId="30839B76" w:rsidR="00997F11" w:rsidRPr="00997F11" w:rsidRDefault="00997F11" w:rsidP="00997F11">
      <w:pPr>
        <w:jc w:val="both"/>
      </w:pPr>
      <w:r w:rsidRPr="00997F11">
        <w:br/>
        <w:t xml:space="preserve">Премия CIPR Digital проводится с 2021 года и ежегодно отмечает лучшие российские цифровые разработки. В 2025 году на конкурс было подано 716 проектов в 14 номинациях. Отбор победителей проходил в несколько этапов. Сначала заявки проходили техническую проверку и </w:t>
      </w:r>
      <w:r w:rsidRPr="00997F11">
        <w:lastRenderedPageBreak/>
        <w:t>формировали лонг-лист. Затем проходило экспертное голосование участников конференции – представителей профессионального сообщества в сфере информационных технологий и цифровой трансформации. На его основе формировался шорт-лист финалистов. На заключительном этапе проекты оценивало жюри премии, принимая окончательное решение о присуждении наград.</w:t>
      </w:r>
    </w:p>
    <w:p w14:paraId="0C45ABB6" w14:textId="403023E8" w:rsidR="00997F11" w:rsidRPr="00997F11" w:rsidRDefault="00997F11" w:rsidP="00997F11">
      <w:pPr>
        <w:jc w:val="both"/>
      </w:pPr>
      <w:r w:rsidRPr="00997F11">
        <w:br/>
      </w:r>
      <w:r w:rsidRPr="00997F11">
        <w:rPr>
          <w:b/>
          <w:bCs/>
        </w:rPr>
        <w:t>АО «</w:t>
      </w:r>
      <w:proofErr w:type="spellStart"/>
      <w:r w:rsidRPr="00997F11">
        <w:rPr>
          <w:b/>
          <w:bCs/>
        </w:rPr>
        <w:t>Гринатом</w:t>
      </w:r>
      <w:proofErr w:type="spellEnd"/>
      <w:r w:rsidRPr="00997F11">
        <w:rPr>
          <w:b/>
          <w:bCs/>
        </w:rPr>
        <w:t>»</w:t>
      </w:r>
      <w:r w:rsidRPr="00997F11">
        <w:t xml:space="preserve"> – ИТ-интегратор и многофункциональный общий центр обслуживания </w:t>
      </w:r>
      <w:r>
        <w:t>г</w:t>
      </w:r>
      <w:r w:rsidRPr="00997F11">
        <w:t>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Сегодня «</w:t>
      </w:r>
      <w:proofErr w:type="spellStart"/>
      <w:r w:rsidRPr="00997F11">
        <w:t>Гринатом</w:t>
      </w:r>
      <w:proofErr w:type="spellEnd"/>
      <w:r w:rsidRPr="00997F11">
        <w:t>» создает самые современные решения для цифровизации «Росатома» и является одной из самых динамично развивающихся ИТ-компаний России. «</w:t>
      </w:r>
      <w:proofErr w:type="spellStart"/>
      <w:r w:rsidRPr="00997F11">
        <w:t>Гринатом</w:t>
      </w:r>
      <w:proofErr w:type="spellEnd"/>
      <w:r w:rsidRPr="00997F11">
        <w:t>» оказывает ИТ-услуги и предоставляет сервисы ОЦО организациям атомной отрасли, крупнейшим российским предприятиям, федеральным и региональным органам государственной власти.</w:t>
      </w:r>
    </w:p>
    <w:p w14:paraId="67D922B5" w14:textId="77777777" w:rsidR="00997F11" w:rsidRPr="00997F11" w:rsidRDefault="00997F11" w:rsidP="00997F11">
      <w:pPr>
        <w:jc w:val="both"/>
      </w:pPr>
    </w:p>
    <w:p w14:paraId="10155F6F" w14:textId="5D548932" w:rsidR="00997F11" w:rsidRPr="00997F11" w:rsidRDefault="00997F11" w:rsidP="00997F11">
      <w:pPr>
        <w:jc w:val="both"/>
      </w:pPr>
      <w:r w:rsidRPr="00997F11">
        <w:rPr>
          <w:b/>
          <w:bCs/>
        </w:rPr>
        <w:t>Конференция «Цифровая индустрия промышленной России»</w:t>
      </w:r>
      <w:r w:rsidRPr="00997F11">
        <w:t xml:space="preserve"> – одно из главных ежегодных мероприятий по теме цифровизации российской индустрии. Проводится ежегодно с 2016 года. Организатором конференции является компания «ОМГ» при поддержке Правительства РФ, Министерства цифрового развития, связи и массовых коммуникаций Российской Федерации и </w:t>
      </w:r>
      <w:r>
        <w:t>п</w:t>
      </w:r>
      <w:r w:rsidRPr="00997F11">
        <w:t xml:space="preserve">равительства Нижегородской области. В рамках конференции обсуждается цифровая трансформация общества и ключевых отраслей экономики, новые инициативы и предложения. Мероприятие объединяет ведущих акторов цифровой экономики со стороны крупного и среднего бизнеса, стартап-сообщества, науки и цифрового искусства. ЦИПР также является площадкой проведения </w:t>
      </w:r>
      <w:proofErr w:type="spellStart"/>
      <w:r w:rsidRPr="00997F11">
        <w:t>хакатонов</w:t>
      </w:r>
      <w:proofErr w:type="spellEnd"/>
      <w:r w:rsidRPr="00997F11">
        <w:t>, питчинг сессий и выставки NFT-искусства. В мероприятии 2024 года приняли участие более 9800 человек из 89 регионов России. Было подписано более 140 соглашений, в том числе международных. </w:t>
      </w:r>
    </w:p>
    <w:p w14:paraId="1EFAEB76" w14:textId="77777777" w:rsidR="00997F11" w:rsidRPr="00997F11" w:rsidRDefault="00997F11" w:rsidP="00997F11">
      <w:pPr>
        <w:jc w:val="both"/>
      </w:pPr>
    </w:p>
    <w:p w14:paraId="1B27C1F2" w14:textId="77777777" w:rsidR="00997F11" w:rsidRPr="00997F11" w:rsidRDefault="00997F11" w:rsidP="00997F11">
      <w:pPr>
        <w:jc w:val="both"/>
      </w:pPr>
      <w:r w:rsidRPr="00997F11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5F481D9B" w14:textId="77777777" w:rsidR="00997F11" w:rsidRPr="00997F11" w:rsidRDefault="00997F11" w:rsidP="00997F11">
      <w:pPr>
        <w:jc w:val="both"/>
      </w:pPr>
    </w:p>
    <w:p w14:paraId="62EBA338" w14:textId="7939384F" w:rsidR="005B2B5E" w:rsidRPr="00997F11" w:rsidRDefault="005B2B5E" w:rsidP="00997F11">
      <w:pPr>
        <w:jc w:val="both"/>
      </w:pPr>
    </w:p>
    <w:sectPr w:rsidR="005B2B5E" w:rsidRPr="00997F1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592E" w14:textId="77777777" w:rsidR="00AB17FC" w:rsidRDefault="00AB17FC">
      <w:r>
        <w:separator/>
      </w:r>
    </w:p>
  </w:endnote>
  <w:endnote w:type="continuationSeparator" w:id="0">
    <w:p w14:paraId="56146293" w14:textId="77777777" w:rsidR="00AB17FC" w:rsidRDefault="00AB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FB42" w14:textId="77777777" w:rsidR="00AB17FC" w:rsidRDefault="00AB17FC">
      <w:r>
        <w:separator/>
      </w:r>
    </w:p>
  </w:footnote>
  <w:footnote w:type="continuationSeparator" w:id="0">
    <w:p w14:paraId="10E891E4" w14:textId="77777777" w:rsidR="00AB17FC" w:rsidRDefault="00AB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17FC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2025-06-05T09:34:00Z</dcterms:created>
  <dcterms:modified xsi:type="dcterms:W3CDTF">2025-06-05T09:34:00Z</dcterms:modified>
</cp:coreProperties>
</file>