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600" w:hanging="0"/>
        <w:rPr>
          <w:b/>
          <w:sz w:val="24"/>
          <w:szCs w:val="24"/>
        </w:rPr>
      </w:pPr>
      <w:r>
        <w:rPr>
          <w:b/>
          <w:sz w:val="24"/>
          <w:szCs w:val="24"/>
        </w:rPr>
        <w:t>Второй энергоблок Белорусской АЭС принят в промышленную эксплуатацию</w:t>
      </w:r>
    </w:p>
    <w:p>
      <w:pPr>
        <w:pStyle w:val="Normal1"/>
        <w:ind w:right="60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ind w:right="60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Станция стала первым полностью реализованным зарубежным проектом Росатома с реакторами ВВЭР-1200 новейшего поколения III+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>1 ноября 2023 года энергоблок № 2 Белорусской АЭС (генеральный проектировщик и генеральный подрядчик — Инжиниринговый дивизион Госкорпорации «Росатом») принят в промышленную эксплуатацию. Приемочная комиссия подписала акт приемки в эксплуатацию пускового комплекса блока.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>Согласно контрактным обязательствам с этого момента Росатом берет на себя ответственность за работоспособность оборудования блока в период действия гарантийных обязательств.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>13 мая 2023 года блок был впервые синхронизирован с сетью и выдал первые киловатт-часы электрической энергии в единую энергосистему Республики Беларусь, а 19 июня выведен на проектную мощность. На сегодняшний день блок выработал более 2 млрд киловатт-часов электроэнергии. Два энергоблока Белорусской АЭС (суммарная мощность станции — 2400 МВт) смогут обеспечить около 40 % потребностей Республики Беларусь в электроэнергии, что выведет страну в число мировых лидеров по доле атомной генерации в общем энергобалансе.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>«Второй энергоблок ВВЭР-1200 Белорусской АЭС, самый современный и безопасный, передан в промышленную эксплуатацию. Белорусская АЭС стала первой ласточкой развития наших технологий поколения III+ за рубежом. Оба энергоблока Белорусской АЭС выдают в энергосистему страны киловатты энергии и уже доказали свою надежность. Успешная и своевременная реализация проекта сооружения АЭС стала возможной благодаря совместной, слаженной работе российских и белорусских специалистов. Уверен, что наша АЭС в Беларуси станет примером для многих потенциальных зарубежных партнеров Росатома. Сегодня сооружение энергоблоков ВВЭР-1200 уже идет в Бангладеш, Венгрии, Египте, Турции и Китае», — отметил вице-президент АО «АСЭ» — директор проекта по сооружению Белорусской АЭС Виталий Полянин.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>Как следует из результатов соцопроса, проведенного в апреле — мае 2023 года Институтом социологии Национальной академии наук, большинство белорусов поддерживает проект сооружения АЭС — 72,8 % всех опрошенных выразили положительное отношение к строительству атомной электростанции, а также 57,8 % уверены в улучшении ситуации в топливно-энергетическом комплексе страны. 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>Белорусская АЭС с двумя реакторами суммарной мощностью 2400 МВт располагается в г. Островец (Республика Беларусь). «Сердцем» энергоблоков АЭС являются флагманские реакторы Росатома ВВЭР-1200, которые уже доказали свою эффективность и надежность при эксплуатации референтных энергоблоков в России. Блоки на основе реакторов ВВЭР-1200 относятся к поколению III+ и соответствуют всем постфукусимским требованиям по безопасности: они сочетают в себе активные и пассивные системы защиты, делающие АЭС максимально устойчивой к внешним и внутренним воздействиям. Сейчас эксплуатируются уже шесть энергоблоков на базе таких реакторов — четыре в России и два в Республике Беларусь. Активное строительство АЭС по российской технологии идет также в Бангладеш, Венгрии, Египте, Турции и Китае.</w:t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2">
        <w:r>
          <w:rPr>
            <w:sz w:val="24"/>
            <w:szCs w:val="24"/>
            <w:u w:val="single"/>
          </w:rPr>
          <w:t>www.ase-ec.ru</w:t>
        </w:r>
      </w:hyperlink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right="600" w:hanging="0"/>
        <w:rPr>
          <w:sz w:val="24"/>
          <w:szCs w:val="24"/>
        </w:rPr>
      </w:pPr>
      <w:r>
        <w:rPr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>
      <w:pPr>
        <w:pStyle w:val="Normal1"/>
        <w:ind w:right="600" w:hanging="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559</Words>
  <Characters>4007</Characters>
  <CharactersWithSpaces>4565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