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b/>
          <w:sz w:val="24"/>
          <w:szCs w:val="24"/>
        </w:rPr>
        <w:t xml:space="preserve">«Атом-ТОР» награжден премией «Лидеры инвестиционного развития-2023» 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АО «Атом-ТОР» (управляющая компания территориями опережающего развития в городах присутствия Госкорпорации «Росатом») награждена Национальной премии в сфере инвестиционного развития регионов «Лидеры инвестиционного развития-2023». Компания получила специальный приз «За вклад в развитие территорий присутствия». Победители премии были объявлены в рамках IV съезда Национальной ассоциации агентств инвестиций и развития (НААИР), решение о присуждении премии утверждено председателем жюри Премии – президентом РСПП, сопредседателем наблюдательного совета НААИР Александром Шохиным.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«Сегодня НААИР стала эффективной экспертной, коммуникационной площадкой, объединяющей усилия региональных институтов развития, – отметил генеральный директор АО «Атом-ТОР» Николай Пегин. — Получение почетной награды обязывает «Атом-ТОР» ставить перед собой более амбициозные цели и задачи в интересах развития территорий опережающего развития в ЗАТО и моногородах Росатома».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В числе территорий, где действуют ТОР Росатома, отмечены также Нижегородская и Свердловская области (номинация «Лучший инвестиционный портал»), Челябинская область (номинация «Лучшая масштабируемая практика»: создание и развитие АСУ проектами). </w:t>
      </w:r>
    </w:p>
    <w:p>
      <w:pPr>
        <w:pStyle w:val="Normal1"/>
        <w:spacing w:lineRule="auto" w:line="240" w:before="280" w:after="280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Справка: 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Некоммерческая организация «Национальная Ассоциация агентств инвестиций и развития» была создана в 2006 году, с целью объединения усилий региональных институтов развития (агентств инвестиций и корпораций развития), направленных на создание условий, способствующих повышению инвестиционной привлекательности и притоку инвестиций в субъекты Российской Федерации. С 2023 года НААИР является оператором Национальной премии в сфере инвестиционного развития регионов «Лидеры инвестиционного развития».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Решением Правительства РФ АО «Атом-ТОР» наделено полномочиями  управляющей компании территориями опережающего развития (ТОР) в закрытых административно-территориальных образованиях (ЗАТО) территориального присутствия предприятий Государственной корпорации по атомной энергии «Росатом». Полномочиями по осуществлению прав акционера управляющей компании АО «Атом-ТОР» от имени Российской Федерации, являющейся единственным акционером,  наделена Госкорпорация «Росатом». Минэкономразвития России уполномочено Правительством Российской Федерации на осуществление контроля за деятельностью управляющей компании АО «Атом-ТОР» и ее дочерних обществ.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Территории опережающего развития в моногородах, где осуществляет деятельность Росатом, созданы в Усолье-Сибирском Иркутской области, Краснокаменске Забайкальского края, Глазове Республики Удмуртия, и Димитровграде Ульяновской области. Компания «Атом-ТОР» взаимодействует с администрациями этих городов в целях привлечения новых резидентов, продвижения продукции действующих компаний. 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Президент и 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352</Words>
  <Characters>2863</Characters>
  <CharactersWithSpaces>3215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