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2A08C2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1A51DDD" w:rsidR="00A514EF" w:rsidRPr="00A91A68" w:rsidRDefault="00CA0ED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34F734A" w14:textId="473F0E13" w:rsidR="00C60B4B" w:rsidRPr="00C60B4B" w:rsidRDefault="00C60B4B" w:rsidP="00C60B4B">
      <w:pPr>
        <w:jc w:val="center"/>
        <w:rPr>
          <w:b/>
          <w:bCs/>
          <w:sz w:val="28"/>
          <w:szCs w:val="28"/>
        </w:rPr>
      </w:pPr>
      <w:r w:rsidRPr="00C60B4B">
        <w:rPr>
          <w:b/>
          <w:bCs/>
          <w:sz w:val="28"/>
          <w:szCs w:val="28"/>
        </w:rPr>
        <w:t xml:space="preserve">«Росатом» и </w:t>
      </w:r>
      <w:bookmarkStart w:id="0" w:name="_Hlk199425248"/>
      <w:proofErr w:type="spellStart"/>
      <w:r w:rsidRPr="00C60B4B">
        <w:rPr>
          <w:b/>
          <w:bCs/>
          <w:sz w:val="28"/>
          <w:szCs w:val="28"/>
        </w:rPr>
        <w:t>Softline</w:t>
      </w:r>
      <w:proofErr w:type="spellEnd"/>
      <w:r w:rsidRPr="00C60B4B">
        <w:rPr>
          <w:b/>
          <w:bCs/>
          <w:sz w:val="28"/>
          <w:szCs w:val="28"/>
        </w:rPr>
        <w:t xml:space="preserve"> </w:t>
      </w:r>
      <w:bookmarkEnd w:id="0"/>
      <w:r w:rsidRPr="00C60B4B">
        <w:rPr>
          <w:b/>
          <w:bCs/>
          <w:sz w:val="28"/>
          <w:szCs w:val="28"/>
        </w:rPr>
        <w:t>договорились о совместной разработке доверенных цифровых решений для промышленности</w:t>
      </w:r>
    </w:p>
    <w:p w14:paraId="4A06D458" w14:textId="77777777" w:rsidR="00C60B4B" w:rsidRPr="00C60B4B" w:rsidRDefault="00C60B4B" w:rsidP="00C60B4B">
      <w:pPr>
        <w:jc w:val="center"/>
        <w:rPr>
          <w:i/>
          <w:iCs/>
        </w:rPr>
      </w:pPr>
      <w:r w:rsidRPr="00C60B4B">
        <w:rPr>
          <w:i/>
          <w:iCs/>
        </w:rPr>
        <w:t>Партнеры объединят усилия для создания передовых программных решений</w:t>
      </w:r>
    </w:p>
    <w:p w14:paraId="030D148E" w14:textId="77777777" w:rsidR="00C60B4B" w:rsidRPr="00C60B4B" w:rsidRDefault="00C60B4B" w:rsidP="00C60B4B"/>
    <w:p w14:paraId="27DA443C" w14:textId="77777777" w:rsidR="00C60B4B" w:rsidRPr="00C60B4B" w:rsidRDefault="00C60B4B" w:rsidP="00C60B4B">
      <w:pPr>
        <w:rPr>
          <w:b/>
          <w:bCs/>
        </w:rPr>
      </w:pPr>
      <w:r w:rsidRPr="00C60B4B">
        <w:rPr>
          <w:b/>
          <w:bCs/>
        </w:rPr>
        <w:t xml:space="preserve">АО «Росатом Автоматизированные системы управления» (АО «РАСУ», дивизион «АСУ ТП и Электротехника» госкорпорации «Росатом») и ГК </w:t>
      </w:r>
      <w:proofErr w:type="spellStart"/>
      <w:r w:rsidRPr="00C60B4B">
        <w:rPr>
          <w:b/>
          <w:bCs/>
        </w:rPr>
        <w:t>Softline</w:t>
      </w:r>
      <w:proofErr w:type="spellEnd"/>
      <w:r w:rsidRPr="00C60B4B">
        <w:rPr>
          <w:b/>
          <w:bCs/>
        </w:rPr>
        <w:t xml:space="preserve"> (ПАО «</w:t>
      </w:r>
      <w:proofErr w:type="spellStart"/>
      <w:r w:rsidRPr="00C60B4B">
        <w:rPr>
          <w:b/>
          <w:bCs/>
        </w:rPr>
        <w:t>Софтлайн</w:t>
      </w:r>
      <w:proofErr w:type="spellEnd"/>
      <w:r w:rsidRPr="00C60B4B">
        <w:rPr>
          <w:b/>
          <w:bCs/>
        </w:rPr>
        <w:t>») подписали соглашение о стратегическом сотрудничестве. Документ был подписан на конференции «Цифровая индустрия промышленной России» (ЦИПР).</w:t>
      </w:r>
    </w:p>
    <w:p w14:paraId="7B78718F" w14:textId="77777777" w:rsidR="00C60B4B" w:rsidRPr="00C60B4B" w:rsidRDefault="00C60B4B" w:rsidP="00C60B4B"/>
    <w:p w14:paraId="56A981E5" w14:textId="77777777" w:rsidR="00C60B4B" w:rsidRPr="00C60B4B" w:rsidRDefault="00C60B4B" w:rsidP="00C60B4B">
      <w:r w:rsidRPr="00C60B4B">
        <w:t xml:space="preserve">Партнеры объединят усилия для создания передовых программных решений, включая разработку специализированного ПО для промышленных систем, развитие платформы SCADA-R и внедрение цифровых подстанций (ВАПС). Партнерство направлено на ускорение цифровой трансформации предприятий и достижение импортонезависимости. В рамках соглашения компании сосредоточатся на создании программных продуктов для автоматизации промышленных процессов, обеспечении их совместимости с существующими автоматизированными системами управления технологическими процессами (АСУ ТП) и адаптации под требования конкретных отраслей. Особое внимание будет уделено развитию платформы SCADA-R, разработанной АО «РАСУ», а также внедрению решений для высокоавтоматизированных цифровых подстанций, что особенно актуально для энергетического сектора. </w:t>
      </w:r>
    </w:p>
    <w:p w14:paraId="3FE90D47" w14:textId="77777777" w:rsidR="00C60B4B" w:rsidRPr="00C60B4B" w:rsidRDefault="00C60B4B" w:rsidP="00C60B4B"/>
    <w:p w14:paraId="6AAF2386" w14:textId="6D44E950" w:rsidR="00C60B4B" w:rsidRPr="00C60B4B" w:rsidRDefault="00C60B4B" w:rsidP="00C60B4B">
      <w:r w:rsidRPr="00C60B4B">
        <w:t xml:space="preserve">«Сотрудничество с ГК </w:t>
      </w:r>
      <w:proofErr w:type="spellStart"/>
      <w:r w:rsidRPr="00C60B4B">
        <w:t>Softline</w:t>
      </w:r>
      <w:proofErr w:type="spellEnd"/>
      <w:r w:rsidRPr="00C60B4B">
        <w:t xml:space="preserve">, признанным лидером рынка, позволит создать конкурентоспособные отечественные решения для цифровизации промышленности. Наша цель – предложить рынку не просто аналоги зарубежных продуктов, а более совершенные системы, учитывающие специфику российских отраслей энергетики и промышленности», – прокомментировал </w:t>
      </w:r>
      <w:r w:rsidRPr="00C60B4B">
        <w:rPr>
          <w:b/>
          <w:bCs/>
        </w:rPr>
        <w:t>Андрей Бутко</w:t>
      </w:r>
      <w:r w:rsidRPr="00C60B4B">
        <w:t xml:space="preserve">, генеральный директор АО «РАСУ». </w:t>
      </w:r>
    </w:p>
    <w:p w14:paraId="5BF2B780" w14:textId="77777777" w:rsidR="00C60B4B" w:rsidRPr="00C60B4B" w:rsidRDefault="00C60B4B" w:rsidP="00C60B4B">
      <w:r w:rsidRPr="00C60B4B">
        <w:t> </w:t>
      </w:r>
    </w:p>
    <w:p w14:paraId="097691F4" w14:textId="2B48F77C" w:rsidR="00C60B4B" w:rsidRPr="00C60B4B" w:rsidRDefault="00C60B4B" w:rsidP="00C60B4B">
      <w:r w:rsidRPr="00C60B4B">
        <w:t xml:space="preserve">«Объединив экспертизу с компанией “Росатом Автоматизированные системы управления”, мы займемся разработкой современных программных решений промышленного комплекса, обеспечивающих интеграцию с существующими АСУ ТП и гибкую адаптацию под отраслевую специфику. Мы уверены, что наши совместные инициативы станут еще одним шагом к ускорению цифровизации ключевых отраслей промышленности и укреплению технологического суверенитета в энергетике», – отметил </w:t>
      </w:r>
      <w:r w:rsidRPr="00C60B4B">
        <w:rPr>
          <w:b/>
          <w:bCs/>
        </w:rPr>
        <w:t>Владимир Лавров</w:t>
      </w:r>
      <w:r w:rsidRPr="00C60B4B">
        <w:t xml:space="preserve">, генеральный директор ГК </w:t>
      </w:r>
      <w:proofErr w:type="spellStart"/>
      <w:r w:rsidRPr="00C60B4B">
        <w:t>Softline</w:t>
      </w:r>
      <w:proofErr w:type="spellEnd"/>
      <w:r w:rsidRPr="00C60B4B">
        <w:t>.</w:t>
      </w:r>
    </w:p>
    <w:p w14:paraId="24C9F910" w14:textId="77777777" w:rsidR="00C60B4B" w:rsidRPr="00C60B4B" w:rsidRDefault="00C60B4B" w:rsidP="00C60B4B"/>
    <w:p w14:paraId="73648FDC" w14:textId="74006DF8" w:rsidR="00C60B4B" w:rsidRPr="00C60B4B" w:rsidRDefault="00C60B4B" w:rsidP="00C60B4B">
      <w:pPr>
        <w:rPr>
          <w:b/>
          <w:bCs/>
        </w:rPr>
      </w:pPr>
      <w:r w:rsidRPr="00C60B4B">
        <w:rPr>
          <w:b/>
          <w:bCs/>
        </w:rPr>
        <w:t>С</w:t>
      </w:r>
      <w:r w:rsidRPr="00C60B4B">
        <w:rPr>
          <w:b/>
          <w:bCs/>
        </w:rPr>
        <w:t>правк</w:t>
      </w:r>
      <w:r w:rsidRPr="00C60B4B">
        <w:rPr>
          <w:b/>
          <w:bCs/>
        </w:rPr>
        <w:t>а</w:t>
      </w:r>
      <w:r w:rsidRPr="00C60B4B">
        <w:rPr>
          <w:b/>
          <w:bCs/>
        </w:rPr>
        <w:t>:</w:t>
      </w:r>
    </w:p>
    <w:p w14:paraId="73EFDBD6" w14:textId="77777777" w:rsidR="00C60B4B" w:rsidRPr="00C60B4B" w:rsidRDefault="00C60B4B" w:rsidP="00C60B4B"/>
    <w:p w14:paraId="53D196C1" w14:textId="77777777" w:rsidR="00C60B4B" w:rsidRPr="00C60B4B" w:rsidRDefault="00C60B4B" w:rsidP="00C60B4B">
      <w:r w:rsidRPr="00C60B4B">
        <w:rPr>
          <w:b/>
          <w:bCs/>
        </w:rPr>
        <w:t>АО «Росатом Автоматизированные системы управления» (АО «РАСУ»)</w:t>
      </w:r>
      <w:r w:rsidRPr="00C60B4B">
        <w:t xml:space="preserve"> – управляющая компания дивизиона «АСУ ТП и Электротехника» госкорпорации «Росатом», объединяющего предприятия, компании и подразделения, создающие системы управления, неразрушающего </w:t>
      </w:r>
      <w:r w:rsidRPr="00C60B4B">
        <w:lastRenderedPageBreak/>
        <w:t>контроля, инновационную электро- и преобразовательную технику, специализированные цифровые решения для промышленности. АО «РАСУ» консолидирует многолетний опыт атомной отрасли в области обеспечения безопасности технологических процессов, является единым отраслевым интегратором направлений «АСУ ТП», «Электротехника», «Ядерное приборостроение» и принимает участие в реализации глобальных энергетических проектов в Азии, Центральной Европе, Африке и на Ближнем Востоке.</w:t>
      </w:r>
    </w:p>
    <w:p w14:paraId="2A914740" w14:textId="77777777" w:rsidR="00C60B4B" w:rsidRPr="00C60B4B" w:rsidRDefault="00C60B4B" w:rsidP="00C60B4B"/>
    <w:p w14:paraId="226733A0" w14:textId="1B5B1060" w:rsidR="00C60B4B" w:rsidRPr="00C60B4B" w:rsidRDefault="00C60B4B" w:rsidP="00C60B4B">
      <w:r w:rsidRPr="00C60B4B">
        <w:rPr>
          <w:b/>
          <w:bCs/>
        </w:rPr>
        <w:t xml:space="preserve">Группа компаний </w:t>
      </w:r>
      <w:proofErr w:type="spellStart"/>
      <w:r w:rsidRPr="00C60B4B">
        <w:rPr>
          <w:b/>
          <w:bCs/>
        </w:rPr>
        <w:t>Softline</w:t>
      </w:r>
      <w:proofErr w:type="spellEnd"/>
      <w:r w:rsidRPr="00C60B4B">
        <w:rPr>
          <w:b/>
          <w:bCs/>
        </w:rPr>
        <w:t xml:space="preserve"> (ПАО «</w:t>
      </w:r>
      <w:proofErr w:type="spellStart"/>
      <w:r w:rsidRPr="00C60B4B">
        <w:rPr>
          <w:b/>
          <w:bCs/>
        </w:rPr>
        <w:t>Софтлайн</w:t>
      </w:r>
      <w:proofErr w:type="spellEnd"/>
      <w:r w:rsidRPr="00C60B4B">
        <w:rPr>
          <w:b/>
          <w:bCs/>
        </w:rPr>
        <w:t>»)</w:t>
      </w:r>
      <w:r w:rsidRPr="00C60B4B">
        <w:t xml:space="preserve"> – инвестиционно-технологический холдинг, лидирующий в ряде сегментов рынка технологий, c более чем 30-летним опытом и широким региональным присутствием в России, Казахстане, Узбекистане, Вьетнаме, Индонезии и ОАЭ. ГК </w:t>
      </w:r>
      <w:proofErr w:type="spellStart"/>
      <w:r w:rsidRPr="00C60B4B">
        <w:t>Softline</w:t>
      </w:r>
      <w:proofErr w:type="spellEnd"/>
      <w:r w:rsidRPr="00C60B4B">
        <w:t xml:space="preserve"> является платформой для консолидации ИТ-компаний и формирования новых ИТ-кластеров для их выхода на рынки капитала и финансирования роста. ГК </w:t>
      </w:r>
      <w:proofErr w:type="spellStart"/>
      <w:r w:rsidRPr="00C60B4B">
        <w:t>Softline</w:t>
      </w:r>
      <w:proofErr w:type="spellEnd"/>
      <w:r w:rsidRPr="00C60B4B">
        <w:t xml:space="preserve"> обеспечивает им синергию путем доступа к своей клиентской базе на рынках своего присутствия. Штат компании насчитывает свыше 11 000 квалифицированных сотрудников, более половины из которых — инженеры и разработчики. Компания имеет более 100 тыс. клиентов из всех секторов экономики. В настоящее время ГК </w:t>
      </w:r>
      <w:proofErr w:type="spellStart"/>
      <w:r w:rsidRPr="00C60B4B">
        <w:t>Softline</w:t>
      </w:r>
      <w:proofErr w:type="spellEnd"/>
      <w:r w:rsidRPr="00C60B4B">
        <w:t xml:space="preserve"> является одной из самых быстрорастущих компаний в отрасли со среднегодовыми темпами роста более 30</w:t>
      </w:r>
      <w:r>
        <w:t xml:space="preserve"> </w:t>
      </w:r>
      <w:r w:rsidRPr="00C60B4B">
        <w:t>%. В 2024 году ее оборот превысил 120,6 млрд рублей.</w:t>
      </w:r>
    </w:p>
    <w:p w14:paraId="6C343EA4" w14:textId="77777777" w:rsidR="00C60B4B" w:rsidRPr="00C60B4B" w:rsidRDefault="00C60B4B" w:rsidP="00C60B4B"/>
    <w:p w14:paraId="2B53F84A" w14:textId="202E493B" w:rsidR="00C60B4B" w:rsidRPr="00C60B4B" w:rsidRDefault="00C60B4B" w:rsidP="00C60B4B">
      <w:r w:rsidRPr="00C60B4B">
        <w:rPr>
          <w:b/>
          <w:bCs/>
        </w:rPr>
        <w:t>Конференция «Цифровая индустрия промышленной России» (ЦИПР)</w:t>
      </w:r>
      <w:r w:rsidRPr="00C60B4B">
        <w:t xml:space="preserve"> – одно из главных мероприятий по теме цифровизации российской индустрии. Проводится ежегодно с 2016 года. Организатором конференции является компания «ОМГ» при поддержке Правительства РФ, Министерства цифрового развития, связи и массовых коммуникаций Российской Федерации и Правительства Нижегородской области. В рамках конференции обсуждается цифровая трансформация общества и ключевых отраслей экономики, новые инициативы и предложения. Мероприятие объединяет ведущих игроков цифровой экономики от крупного и среднего бизнеса, стартап-сообщества, науки и цифрового искусства. В мероприятии 2024 года приняли участие более 9800 человек из 89 регионов России. Было подписано более 140 соглашений, в том числе международных. </w:t>
      </w:r>
    </w:p>
    <w:p w14:paraId="4F68F923" w14:textId="77777777" w:rsidR="00C60B4B" w:rsidRPr="00C60B4B" w:rsidRDefault="00C60B4B" w:rsidP="00C60B4B"/>
    <w:p w14:paraId="092A8DC8" w14:textId="77777777" w:rsidR="00C60B4B" w:rsidRPr="00C60B4B" w:rsidRDefault="00C60B4B" w:rsidP="00C60B4B">
      <w:r w:rsidRPr="00C60B4B">
        <w:t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«Росатом» и его предприятия принимают активное участие в этой работе.</w:t>
      </w:r>
    </w:p>
    <w:p w14:paraId="62EBA338" w14:textId="7939384F" w:rsidR="005B2B5E" w:rsidRPr="00C60B4B" w:rsidRDefault="005B2B5E" w:rsidP="00C60B4B"/>
    <w:sectPr w:rsidR="005B2B5E" w:rsidRPr="00C60B4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359F5" w14:textId="77777777" w:rsidR="00B13672" w:rsidRDefault="00B13672">
      <w:r>
        <w:separator/>
      </w:r>
    </w:p>
  </w:endnote>
  <w:endnote w:type="continuationSeparator" w:id="0">
    <w:p w14:paraId="0B496431" w14:textId="77777777" w:rsidR="00B13672" w:rsidRDefault="00B1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B7AFE" w14:textId="77777777" w:rsidR="00B13672" w:rsidRDefault="00B13672">
      <w:r>
        <w:separator/>
      </w:r>
    </w:p>
  </w:footnote>
  <w:footnote w:type="continuationSeparator" w:id="0">
    <w:p w14:paraId="48A43159" w14:textId="77777777" w:rsidR="00B13672" w:rsidRDefault="00B13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37CEA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32CF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3672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B4B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2025-06-03T08:46:00Z</dcterms:created>
  <dcterms:modified xsi:type="dcterms:W3CDTF">2025-06-03T08:46:00Z</dcterms:modified>
</cp:coreProperties>
</file>