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103CC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D34DB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8518F7E" w14:textId="77777777" w:rsidR="00114742" w:rsidRPr="00114742" w:rsidRDefault="00114742" w:rsidP="00114742">
      <w:pPr>
        <w:jc w:val="center"/>
        <w:rPr>
          <w:b/>
          <w:bCs/>
          <w:sz w:val="28"/>
          <w:szCs w:val="28"/>
        </w:rPr>
      </w:pPr>
      <w:r w:rsidRPr="00114742">
        <w:rPr>
          <w:b/>
          <w:bCs/>
          <w:sz w:val="28"/>
          <w:szCs w:val="28"/>
        </w:rPr>
        <w:t>По итогам первого полугодия 2025 года контейнерные перевозки FESCO между Санкт-Петербургом, Индией и Китаем выросли на 9 %</w:t>
      </w:r>
    </w:p>
    <w:p w14:paraId="0BFA985D" w14:textId="497A1C15" w:rsidR="00114742" w:rsidRPr="00114742" w:rsidRDefault="00114742" w:rsidP="00114742">
      <w:pPr>
        <w:jc w:val="center"/>
        <w:rPr>
          <w:i/>
          <w:iCs/>
        </w:rPr>
      </w:pPr>
      <w:r w:rsidRPr="00114742">
        <w:rPr>
          <w:i/>
          <w:iCs/>
        </w:rPr>
        <w:t>При этом экспортные перевозки выросли на 5 %</w:t>
      </w:r>
    </w:p>
    <w:p w14:paraId="27B3D51E" w14:textId="77777777" w:rsidR="00114742" w:rsidRPr="00114742" w:rsidRDefault="00114742" w:rsidP="00114742"/>
    <w:p w14:paraId="3903B59E" w14:textId="03E33D71" w:rsidR="00114742" w:rsidRPr="00114742" w:rsidRDefault="00114742" w:rsidP="00114742">
      <w:pPr>
        <w:rPr>
          <w:b/>
          <w:bCs/>
        </w:rPr>
      </w:pPr>
      <w:r w:rsidRPr="00114742">
        <w:rPr>
          <w:b/>
          <w:bCs/>
        </w:rPr>
        <w:t xml:space="preserve">Транспортная группа FESCO (предприятие в контуре управления госкорпорации «Росатом») по итогам первого полугодия 2025 года перевезла регулярным морским сервисом FESCO </w:t>
      </w:r>
      <w:proofErr w:type="spellStart"/>
      <w:r w:rsidRPr="00114742">
        <w:rPr>
          <w:b/>
          <w:bCs/>
        </w:rPr>
        <w:t>Baltorient</w:t>
      </w:r>
      <w:proofErr w:type="spellEnd"/>
      <w:r w:rsidRPr="00114742">
        <w:rPr>
          <w:b/>
          <w:bCs/>
        </w:rPr>
        <w:t xml:space="preserve"> Line (FBOL) между Санкт-Петербургом, портами Китая и Индии по маршруту </w:t>
      </w:r>
      <w:proofErr w:type="spellStart"/>
      <w:r w:rsidRPr="00114742">
        <w:rPr>
          <w:b/>
          <w:bCs/>
        </w:rPr>
        <w:t>deep</w:t>
      </w:r>
      <w:proofErr w:type="spellEnd"/>
      <w:r w:rsidRPr="00114742">
        <w:rPr>
          <w:b/>
          <w:bCs/>
        </w:rPr>
        <w:t xml:space="preserve"> </w:t>
      </w:r>
      <w:proofErr w:type="spellStart"/>
      <w:r w:rsidRPr="00114742">
        <w:rPr>
          <w:b/>
          <w:bCs/>
        </w:rPr>
        <w:t>sea</w:t>
      </w:r>
      <w:proofErr w:type="spellEnd"/>
      <w:r w:rsidRPr="00114742">
        <w:rPr>
          <w:b/>
          <w:bCs/>
        </w:rPr>
        <w:t xml:space="preserve"> 42,1 тысячи TEU (20-футовый эквивалент, условная единица вместимости грузовых транспортных средств), что на 9 % больше аналогичного периода прошлого года. Отправки импортных грузов увеличились на 12 % (до 26 тысяч TEU), экспортных –</w:t>
      </w:r>
      <w:r>
        <w:t xml:space="preserve"> </w:t>
      </w:r>
      <w:r w:rsidRPr="00114742">
        <w:rPr>
          <w:b/>
          <w:bCs/>
        </w:rPr>
        <w:t>на 5 % (до 16,1 тысячи TEU).</w:t>
      </w:r>
    </w:p>
    <w:p w14:paraId="5E5B4072" w14:textId="77777777" w:rsidR="00114742" w:rsidRPr="00114742" w:rsidRDefault="00114742" w:rsidP="00114742"/>
    <w:p w14:paraId="6DC42B48" w14:textId="77777777" w:rsidR="00114742" w:rsidRPr="00114742" w:rsidRDefault="00114742" w:rsidP="00114742">
      <w:r w:rsidRPr="00114742">
        <w:t xml:space="preserve">Суда FESCO, работающие на FBOL, за отчетный период совершили 12 рейсов. Регулярность отправок составила раз в две недели. В настоящее время сервис обслуживают шесть контейнеровозов одного типа вместимостью 2 471 TEU каждый. Также в мае этого года в рамках линии был организован первый прямой судозаход в порт Хошимин (Вьетнам, планируется, что в течение второго полугодия обслуживание этого порта станет регулярным). </w:t>
      </w:r>
    </w:p>
    <w:p w14:paraId="19BD4924" w14:textId="77777777" w:rsidR="00114742" w:rsidRPr="00114742" w:rsidRDefault="00114742" w:rsidP="00114742"/>
    <w:p w14:paraId="0DABB7C8" w14:textId="31D48FA7" w:rsidR="00114742" w:rsidRPr="00114742" w:rsidRDefault="00114742" w:rsidP="00114742">
      <w:r w:rsidRPr="00114742">
        <w:t>В импорте из Индии и Китая основную часть грузопотока FBOL составили потребительские и промышленные товары, в экспорте – грузы ведущих лесопромышленных предприятий и целлюлозно-бумажных комбинатов Северо-Запада России, строительные материалы, сельскохозяйственная продукция, а также различные промышленные грузы из Республики Беларусь.</w:t>
      </w:r>
    </w:p>
    <w:p w14:paraId="0FB634FF" w14:textId="77777777" w:rsidR="00114742" w:rsidRPr="00114742" w:rsidRDefault="00114742" w:rsidP="00114742"/>
    <w:p w14:paraId="5C1BDD19" w14:textId="53BFA93C" w:rsidR="00114742" w:rsidRPr="00114742" w:rsidRDefault="00114742" w:rsidP="00114742">
      <w:r w:rsidRPr="00114742">
        <w:t xml:space="preserve">«Рост контейнерных перевозок FESCO через порт Санкт-Петербург демонстрирует, что грузопоток между странами Азии, в первую очередь Китаем, и Россией начал распределяться более равномерно между всеми основными транспортными коридорами, без смещения, например, в сторону дальневосточных портов. Кроме того, несмотря на общее снижение отправок готовых автомобилей и машинокомплектов из КНР в этом году, данная продукция продолжает занимать заметную часть от общего объема импортных грузов на нашей линии FBOL. И мы ожидаем, что отправки этих грузов в Россию, прежде всего машинокомплектов, во втором полугодии начнут плавно восстанавливаться», – отметил вице-президент по линейно-логистическому дивизиону FESCO </w:t>
      </w:r>
      <w:r w:rsidRPr="00114742">
        <w:rPr>
          <w:b/>
          <w:bCs/>
        </w:rPr>
        <w:t>Герман Маслов</w:t>
      </w:r>
      <w:r w:rsidRPr="00114742">
        <w:t>.</w:t>
      </w:r>
    </w:p>
    <w:p w14:paraId="33FDE658" w14:textId="77777777" w:rsidR="00114742" w:rsidRPr="00114742" w:rsidRDefault="00114742" w:rsidP="00114742"/>
    <w:p w14:paraId="2E7A84C7" w14:textId="2DA7439E" w:rsidR="00114742" w:rsidRPr="00114742" w:rsidRDefault="00114742" w:rsidP="00114742">
      <w:pPr>
        <w:rPr>
          <w:b/>
          <w:bCs/>
        </w:rPr>
      </w:pPr>
      <w:r w:rsidRPr="00114742">
        <w:rPr>
          <w:b/>
          <w:bCs/>
        </w:rPr>
        <w:t>С</w:t>
      </w:r>
      <w:r w:rsidRPr="00114742">
        <w:rPr>
          <w:b/>
          <w:bCs/>
        </w:rPr>
        <w:t>правк</w:t>
      </w:r>
      <w:r w:rsidRPr="00114742">
        <w:rPr>
          <w:b/>
          <w:bCs/>
        </w:rPr>
        <w:t>а</w:t>
      </w:r>
      <w:r w:rsidRPr="00114742">
        <w:rPr>
          <w:b/>
          <w:bCs/>
        </w:rPr>
        <w:t xml:space="preserve">: </w:t>
      </w:r>
    </w:p>
    <w:p w14:paraId="2D4492B9" w14:textId="77777777" w:rsidR="00114742" w:rsidRPr="00114742" w:rsidRDefault="00114742" w:rsidP="00114742"/>
    <w:p w14:paraId="3ABD812C" w14:textId="77777777" w:rsidR="00114742" w:rsidRPr="00114742" w:rsidRDefault="00114742" w:rsidP="00114742">
      <w:r w:rsidRPr="00114742">
        <w:rPr>
          <w:b/>
          <w:bCs/>
        </w:rPr>
        <w:t>Транспортная группа FESCO</w:t>
      </w:r>
      <w:r w:rsidRPr="00114742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</w:t>
      </w:r>
      <w:r w:rsidRPr="00114742">
        <w:lastRenderedPageBreak/>
        <w:t>оператор рефрижераторных контейнеров «</w:t>
      </w:r>
      <w:proofErr w:type="spellStart"/>
      <w:r w:rsidRPr="00114742">
        <w:t>Дальрефтранс</w:t>
      </w:r>
      <w:proofErr w:type="spellEnd"/>
      <w:r w:rsidRPr="00114742">
        <w:t>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– почти 15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13115725" w14:textId="77777777" w:rsidR="00114742" w:rsidRPr="00114742" w:rsidRDefault="00114742" w:rsidP="00114742"/>
    <w:p w14:paraId="1B48D7F9" w14:textId="77777777" w:rsidR="00114742" w:rsidRPr="00114742" w:rsidRDefault="00114742" w:rsidP="00114742">
      <w:r w:rsidRPr="00114742">
        <w:t>Одной из стратегических целей развития Российской Федерации является комплексное улучшение транспортной инфраструктуры. Улучшение логистики обеспечивается за счет налаживания регулярных грузоперевозок и модернизации транспортных средств, портов и дорог. Предприятия госкорпорации «Росатом» принимают активное участие в этой работе.</w:t>
      </w:r>
    </w:p>
    <w:p w14:paraId="1678C913" w14:textId="5E659E5E" w:rsidR="000D0E50" w:rsidRPr="00114742" w:rsidRDefault="000D0E50" w:rsidP="00114742"/>
    <w:sectPr w:rsidR="000D0E50" w:rsidRPr="0011474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D81D" w14:textId="77777777" w:rsidR="00A33DAA" w:rsidRDefault="00A33DAA">
      <w:r>
        <w:separator/>
      </w:r>
    </w:p>
  </w:endnote>
  <w:endnote w:type="continuationSeparator" w:id="0">
    <w:p w14:paraId="5524B783" w14:textId="77777777" w:rsidR="00A33DAA" w:rsidRDefault="00A3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B382" w14:textId="77777777" w:rsidR="00A33DAA" w:rsidRDefault="00A33DAA">
      <w:r>
        <w:separator/>
      </w:r>
    </w:p>
  </w:footnote>
  <w:footnote w:type="continuationSeparator" w:id="0">
    <w:p w14:paraId="55AC1BCE" w14:textId="77777777" w:rsidR="00A33DAA" w:rsidRDefault="00A3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2025-07-21T12:03:00Z</dcterms:created>
  <dcterms:modified xsi:type="dcterms:W3CDTF">2025-07-21T12:03:00Z</dcterms:modified>
</cp:coreProperties>
</file>