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СХК заключил договоры на целевое обучение со студентами Северского промышленного колледжа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Трудоустройство на предприятие осуществляется в рамках федерального проекта «Профессионалитет»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Сибирский химический комбинат (АО «СХК», предприятие Топливного дивизиона «Росатома» в Северске Томской области) </w:t>
      </w:r>
      <w:r w:rsidDel="00000000" w:rsidR="00000000" w:rsidRPr="00000000">
        <w:rPr>
          <w:rtl w:val="0"/>
        </w:rPr>
        <w:t xml:space="preserve">заключил</w:t>
      </w:r>
      <w:r w:rsidDel="00000000" w:rsidR="00000000" w:rsidRPr="00000000">
        <w:rPr>
          <w:rtl w:val="0"/>
        </w:rPr>
        <w:t xml:space="preserve"> 44 договора о целевом обучении по образовательной программе среднего профессионального образования со студентами Северского промышленного колледжа.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рамках федерального проекта «Профессионалитет» Северский промышленный колледж подготовит для АО «СХК» работников по востребованным направлениям: «Мастер слесарных работ» – 9 человек, «Монтаж, техническое обслуживание, эксплуатация и ремонт промышленного оборудования» – 17 человек, «Электрические станции, сети, их релейная защита и автоматизация» – 15 человек, «Электромонтер по ремонту и обслуживанию электрооборудования» – 3 человека.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 период обучения Сибирский химический комбинат выплачивает подписавшим договор студентам стипендию до 5 000 рублей в зависимости от успеваемости. Кроме того, комбинат обеспечивает организацию оплачиваемой практики, а также прикрепляет к каждому практиканту наставника из числа опытных работников предприятия.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Целевое обучение позволяет студентам не только получить необходимые теоретические знания и практические навыки, но и гарантирует рабочее место в АО «СХК» – одном из ведущих предприятий области.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«Подписание целевых договоров со студентами Северского промышленного колледжа – еще один шаг в укреплении кадрового потенциала предприятия и повышении его конкурентоспособности на рынке», – отметил заместитель генерального директора АО «СХК» по управлению персоналом Станислав Вторушин.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Топливный дивизион «Росатома» активно участвует в проекте «Профессионалитет». Первокурсники Глазовского политехнического колледжа в Удмуртии с 2023 года заключают договоры с Чепецким механическим заводом (АО ЧМЗ, предприятие Топливного дивизиона). В Свердловской области на базе Новоуральского технологического колледжа при поддержке Уральского электрохимического комбината (АО «УЭХК», предприятие Топливного дивизиона) создается в рамках проекта «</w:t>
      </w:r>
      <w:r w:rsidDel="00000000" w:rsidR="00000000" w:rsidRPr="00000000">
        <w:rPr>
          <w:rtl w:val="0"/>
        </w:rPr>
        <w:t xml:space="preserve">Профессионалитет</w:t>
      </w:r>
      <w:r w:rsidDel="00000000" w:rsidR="00000000" w:rsidRPr="00000000">
        <w:rPr>
          <w:rtl w:val="0"/>
        </w:rPr>
        <w:t xml:space="preserve">» создается образовательно-производственный кластер подготовки востребованных специалистов для нужд атомной отрасли.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Северский в 2023 году промышленный колледж выиграл грант федерального проекта «Профессионалитет» – 100 млн рублей направлены на закупку оборудования и улучшение учебного процесса. АО «СХК направило на развитие материальной базы колледжа 46 млн рублей.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Сибирский химический комбинат (АО «СХК»; г. Северск) объединяет четыре завода по обращению с ядерными материалами. Одно из основных направлений работы СХК – обеспечение потребностей атомных электростанций в уране для ядерного топлива. Входит в состав Топливной компании Росатома «ТВЭЛ»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www.atomsib.ru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Топливная компания Росатома «ТВЭЛ» 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«Росатома» по аддитивным технологиям и системам накопления электроэнергии.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tvel.ru" TargetMode="External"/><Relationship Id="rId9" Type="http://schemas.openxmlformats.org/officeDocument/2006/relationships/hyperlink" Target="http://www.atomsib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+eSRbMH1i06yWr/5/cZuWmCNNg==">CgMxLjA4AHIhMXdSTS1zbHVLYVNxSXdxMWFDblk1WXpsSDE4Q3drYWdT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2024-10-22T07:35:00Z</dcterms:created>
  <dc:creator>b v</dc:creator>
</cp:coreProperties>
</file>