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text" w:horzAnchor="text" w:tblpX="-142" w:tblpY="0"/>
        <w:tblW w:w="1077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506"/>
        <w:gridCol w:w="4250"/>
        <w:gridCol w:w="5018"/>
        <w:tblGridChange w:id="0">
          <w:tblGrid>
            <w:gridCol w:w="1506"/>
            <w:gridCol w:w="4250"/>
            <w:gridCol w:w="5018"/>
          </w:tblGrid>
        </w:tblGridChange>
      </w:tblGrid>
      <w:tr>
        <w:trPr>
          <w:cantSplit w:val="0"/>
          <w:tblHeader w:val="0"/>
        </w:trPr>
        <w:tc>
          <w:tcPr/>
          <w:p w:rsidR="00000000" w:rsidDel="00000000" w:rsidP="00000000" w:rsidRDefault="00000000" w:rsidRPr="00000000" w14:paraId="00000002">
            <w:pPr>
              <w:ind w:right="560"/>
              <w:rPr>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278892</wp:posOffset>
                  </wp:positionV>
                  <wp:extent cx="621665" cy="619760"/>
                  <wp:effectExtent b="0" l="0" r="0" t="0"/>
                  <wp:wrapSquare wrapText="bothSides" distB="0" distT="0" distL="114300" distR="114300"/>
                  <wp:docPr id="150663057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21665" cy="619760"/>
                          </a:xfrm>
                          <a:prstGeom prst="rect"/>
                          <a:ln/>
                        </pic:spPr>
                      </pic:pic>
                    </a:graphicData>
                  </a:graphic>
                </wp:anchor>
              </w:drawing>
            </w:r>
          </w:p>
        </w:tc>
        <w:tc>
          <w:tcPr/>
          <w:p w:rsidR="00000000" w:rsidDel="00000000" w:rsidP="00000000" w:rsidRDefault="00000000" w:rsidRPr="00000000" w14:paraId="00000003">
            <w:pPr>
              <w:ind w:right="560"/>
              <w:rPr>
                <w:sz w:val="28"/>
                <w:szCs w:val="28"/>
              </w:rPr>
            </w:pPr>
            <w:r w:rsidDel="00000000" w:rsidR="00000000" w:rsidRPr="00000000">
              <w:rPr>
                <w:rtl w:val="0"/>
              </w:rPr>
            </w:r>
          </w:p>
          <w:p w:rsidR="00000000" w:rsidDel="00000000" w:rsidP="00000000" w:rsidRDefault="00000000" w:rsidRPr="00000000" w14:paraId="00000004">
            <w:pPr>
              <w:ind w:right="560"/>
              <w:rPr>
                <w:sz w:val="28"/>
                <w:szCs w:val="28"/>
              </w:rPr>
            </w:pPr>
            <w:r w:rsidDel="00000000" w:rsidR="00000000" w:rsidRPr="00000000">
              <w:rPr>
                <w:sz w:val="28"/>
                <w:szCs w:val="28"/>
                <w:rtl w:val="0"/>
              </w:rPr>
              <w:t xml:space="preserve">Rosatom digital </w:t>
            </w:r>
          </w:p>
          <w:p w:rsidR="00000000" w:rsidDel="00000000" w:rsidP="00000000" w:rsidRDefault="00000000" w:rsidRPr="00000000" w14:paraId="00000005">
            <w:pPr>
              <w:ind w:right="560"/>
              <w:rPr>
                <w:sz w:val="28"/>
                <w:szCs w:val="28"/>
              </w:rPr>
            </w:pPr>
            <w:r w:rsidDel="00000000" w:rsidR="00000000" w:rsidRPr="00000000">
              <w:rPr>
                <w:sz w:val="28"/>
                <w:szCs w:val="28"/>
                <w:rtl w:val="0"/>
              </w:rPr>
              <w:t xml:space="preserve">press office  </w:t>
              <w:br w:type="textWrapping"/>
            </w:r>
            <w:hyperlink r:id="rId8">
              <w:r w:rsidDel="00000000" w:rsidR="00000000" w:rsidRPr="00000000">
                <w:rPr>
                  <w:color w:val="0563c1"/>
                  <w:sz w:val="28"/>
                  <w:szCs w:val="28"/>
                  <w:u w:val="single"/>
                  <w:rtl w:val="0"/>
                </w:rPr>
                <w:t xml:space="preserve">https://atommedia.online/en/</w:t>
              </w:r>
            </w:hyperlink>
            <w:r w:rsidDel="00000000" w:rsidR="00000000" w:rsidRPr="00000000">
              <w:rPr>
                <w:sz w:val="28"/>
                <w:szCs w:val="28"/>
                <w:rtl w:val="0"/>
              </w:rPr>
              <w:t xml:space="preserve"> </w:t>
            </w:r>
          </w:p>
        </w:tc>
        <w:tc>
          <w:tcPr/>
          <w:p w:rsidR="00000000" w:rsidDel="00000000" w:rsidP="00000000" w:rsidRDefault="00000000" w:rsidRPr="00000000" w14:paraId="00000006">
            <w:pPr>
              <w:ind w:right="560"/>
              <w:jc w:val="right"/>
              <w:rPr>
                <w:b w:val="1"/>
                <w:sz w:val="28"/>
                <w:szCs w:val="28"/>
              </w:rPr>
            </w:pPr>
            <w:r w:rsidDel="00000000" w:rsidR="00000000" w:rsidRPr="00000000">
              <w:rPr>
                <w:rtl w:val="0"/>
              </w:rPr>
            </w:r>
          </w:p>
          <w:p w:rsidR="00000000" w:rsidDel="00000000" w:rsidP="00000000" w:rsidRDefault="00000000" w:rsidRPr="00000000" w14:paraId="00000007">
            <w:pPr>
              <w:ind w:right="560"/>
              <w:jc w:val="right"/>
              <w:rPr>
                <w:b w:val="1"/>
                <w:sz w:val="28"/>
                <w:szCs w:val="28"/>
              </w:rPr>
            </w:pPr>
            <w:r w:rsidDel="00000000" w:rsidR="00000000" w:rsidRPr="00000000">
              <w:rPr>
                <w:b w:val="1"/>
                <w:sz w:val="28"/>
                <w:szCs w:val="28"/>
                <w:rtl w:val="0"/>
              </w:rPr>
              <w:t xml:space="preserve">Expert comment</w:t>
            </w:r>
          </w:p>
          <w:p w:rsidR="00000000" w:rsidDel="00000000" w:rsidP="00000000" w:rsidRDefault="00000000" w:rsidRPr="00000000" w14:paraId="00000008">
            <w:pPr>
              <w:ind w:right="560"/>
              <w:jc w:val="right"/>
              <w:rPr>
                <w:sz w:val="28"/>
                <w:szCs w:val="28"/>
              </w:rPr>
            </w:pPr>
            <w:r w:rsidDel="00000000" w:rsidR="00000000" w:rsidRPr="00000000">
              <w:rPr>
                <w:sz w:val="28"/>
                <w:szCs w:val="28"/>
                <w:rtl w:val="0"/>
              </w:rPr>
              <w:t xml:space="preserve">27.11.24</w:t>
            </w:r>
          </w:p>
        </w:tc>
      </w:tr>
    </w:tbl>
    <w:p w:rsidR="00000000" w:rsidDel="00000000" w:rsidP="00000000" w:rsidRDefault="00000000" w:rsidRPr="00000000" w14:paraId="00000009">
      <w:pPr>
        <w:ind w:left="720" w:firstLine="0"/>
        <w:rPr>
          <w:sz w:val="28"/>
          <w:szCs w:val="28"/>
        </w:rPr>
      </w:pPr>
      <w:r w:rsidDel="00000000" w:rsidR="00000000" w:rsidRPr="00000000">
        <w:rPr>
          <w:rtl w:val="0"/>
        </w:rPr>
      </w:r>
    </w:p>
    <w:p w:rsidR="00000000" w:rsidDel="00000000" w:rsidP="00000000" w:rsidRDefault="00000000" w:rsidRPr="00000000" w14:paraId="0000000A">
      <w:pPr>
        <w:jc w:val="center"/>
        <w:rPr>
          <w:b w:val="1"/>
          <w:sz w:val="28"/>
          <w:szCs w:val="28"/>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jc w:val="center"/>
        <w:rPr>
          <w:b w:val="1"/>
          <w:sz w:val="28"/>
          <w:szCs w:val="28"/>
        </w:rPr>
      </w:pPr>
      <w:r w:rsidDel="00000000" w:rsidR="00000000" w:rsidRPr="00000000">
        <w:rPr>
          <w:b w:val="1"/>
          <w:sz w:val="28"/>
          <w:szCs w:val="28"/>
          <w:rtl w:val="0"/>
        </w:rPr>
        <w:t xml:space="preserve">Oleg Khamisov</w:t>
      </w:r>
    </w:p>
    <w:p w:rsidR="00000000" w:rsidDel="00000000" w:rsidP="00000000" w:rsidRDefault="00000000" w:rsidRPr="00000000" w14:paraId="0000000D">
      <w:pPr>
        <w:jc w:val="center"/>
        <w:rPr>
          <w:i w:val="1"/>
        </w:rPr>
      </w:pPr>
      <w:r w:rsidDel="00000000" w:rsidR="00000000" w:rsidRPr="00000000">
        <w:rPr>
          <w:i w:val="1"/>
          <w:rtl w:val="0"/>
        </w:rPr>
        <w:t xml:space="preserve">Is a senior lecturer at Skoltech Center for Energy Science and Technology</w:t>
      </w:r>
    </w:p>
    <w:p w:rsidR="00000000" w:rsidDel="00000000" w:rsidP="00000000" w:rsidRDefault="00000000" w:rsidRPr="00000000" w14:paraId="0000000E">
      <w:pPr>
        <w:jc w:val="center"/>
        <w:rPr>
          <w:i w:val="1"/>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pouring of the first cube of concrete into the foundation at the Novolakskaya wind power plant is an excellent example of interaction between advanced science and the power industry. This is a significant milestone in the development of renewable energy sources and diversification of the country's energy portfolio, which is important for both reducing carbon footprint and improving energy security. We wish a successful launch of the power plant to Rosatom Renewable Energy, JSC.</w:t>
      </w:r>
    </w:p>
    <w:p w:rsidR="00000000" w:rsidDel="00000000" w:rsidP="00000000" w:rsidRDefault="00000000" w:rsidRPr="00000000" w14:paraId="00000010">
      <w:pPr>
        <w:rPr/>
      </w:pPr>
      <w:r w:rsidDel="00000000" w:rsidR="00000000" w:rsidRPr="00000000">
        <w:rPr>
          <w:rtl w:val="0"/>
        </w:rPr>
      </w:r>
    </w:p>
    <w:sectPr>
      <w:pgSz w:h="15840" w:w="12240" w:orient="portrait"/>
      <w:pgMar w:bottom="1134" w:top="45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Hyperlink"/>
    <w:basedOn w:val="a0"/>
    <w:uiPriority w:val="99"/>
    <w:unhideWhenUsed w:val="1"/>
    <w:rsid w:val="00C56287"/>
    <w:rPr>
      <w:color w:val="0563c1" w:themeColor="hyperlink"/>
      <w:u w:val="single"/>
    </w:rPr>
  </w:style>
  <w:style w:type="character" w:styleId="a4">
    <w:name w:val="Unresolved Mention"/>
    <w:basedOn w:val="a0"/>
    <w:uiPriority w:val="99"/>
    <w:semiHidden w:val="1"/>
    <w:unhideWhenUsed w:val="1"/>
    <w:rsid w:val="00C56287"/>
    <w:rPr>
      <w:color w:val="605e5c"/>
      <w:shd w:color="auto" w:fill="e1dfdd" w:val="clear"/>
    </w:rPr>
  </w:style>
  <w:style w:type="paragraph" w:styleId="a5">
    <w:name w:val="header"/>
    <w:basedOn w:val="a"/>
    <w:link w:val="a6"/>
    <w:uiPriority w:val="99"/>
    <w:unhideWhenUsed w:val="1"/>
    <w:rsid w:val="00C56287"/>
    <w:pPr>
      <w:tabs>
        <w:tab w:val="center" w:pos="4680"/>
        <w:tab w:val="right" w:pos="9360"/>
      </w:tabs>
    </w:pPr>
  </w:style>
  <w:style w:type="character" w:styleId="a6" w:customStyle="1">
    <w:name w:val="Верхний колонтитул Знак"/>
    <w:basedOn w:val="a0"/>
    <w:link w:val="a5"/>
    <w:uiPriority w:val="99"/>
    <w:rsid w:val="00C56287"/>
  </w:style>
  <w:style w:type="paragraph" w:styleId="a7">
    <w:name w:val="footer"/>
    <w:basedOn w:val="a"/>
    <w:link w:val="a8"/>
    <w:uiPriority w:val="99"/>
    <w:unhideWhenUsed w:val="1"/>
    <w:rsid w:val="00C56287"/>
    <w:pPr>
      <w:tabs>
        <w:tab w:val="center" w:pos="4680"/>
        <w:tab w:val="right" w:pos="9360"/>
      </w:tabs>
    </w:pPr>
  </w:style>
  <w:style w:type="character" w:styleId="a8" w:customStyle="1">
    <w:name w:val="Нижний колонтитул Знак"/>
    <w:basedOn w:val="a0"/>
    <w:link w:val="a7"/>
    <w:uiPriority w:val="99"/>
    <w:rsid w:val="00C56287"/>
  </w:style>
  <w:style w:type="character" w:styleId="a9">
    <w:name w:val="FollowedHyperlink"/>
    <w:basedOn w:val="a0"/>
    <w:uiPriority w:val="99"/>
    <w:semiHidden w:val="1"/>
    <w:unhideWhenUsed w:val="1"/>
    <w:rsid w:val="00C56287"/>
    <w:rPr>
      <w:color w:val="954f72" w:themeColor="followedHyperlink"/>
      <w:u w:val="single"/>
    </w:rPr>
  </w:style>
  <w:style w:type="table" w:styleId="aa">
    <w:name w:val="Table Grid"/>
    <w:basedOn w:val="a1"/>
    <w:uiPriority w:val="39"/>
    <w:rsid w:val="000776E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b">
    <w:name w:val="Normal (Web)"/>
    <w:basedOn w:val="a"/>
    <w:uiPriority w:val="99"/>
    <w:semiHidden w:val="1"/>
    <w:unhideWhenUsed w:val="1"/>
    <w:rsid w:val="00B77376"/>
    <w:pPr>
      <w:spacing w:after="100" w:afterAutospacing="1" w:before="100" w:beforeAutospacing="1"/>
    </w:pPr>
    <w:rPr>
      <w:rFonts w:ascii="Times New Roman" w:cs="Times New Roman" w:eastAsia="Times New Roman" w:hAnsi="Times New Roman"/>
      <w:lang w:eastAsia="ru-RU" w:val="ru-RU"/>
    </w:rPr>
  </w:style>
  <w:style w:type="paragraph" w:styleId="v1msonormal" w:customStyle="1">
    <w:name w:val="v1msonormal"/>
    <w:basedOn w:val="a"/>
    <w:rsid w:val="00D009DA"/>
    <w:pPr>
      <w:spacing w:after="100" w:afterAutospacing="1" w:before="100" w:beforeAutospacing="1"/>
    </w:pPr>
    <w:rPr>
      <w:rFonts w:ascii="Times New Roman" w:cs="Times New Roman" w:eastAsia="Times New Roman" w:hAnsi="Times New Roman"/>
      <w:lang w:eastAsia="ru-RU" w:val="ru-RU"/>
    </w:rPr>
  </w:style>
  <w:style w:type="paragraph" w:styleId="ac">
    <w:name w:val="List Paragraph"/>
    <w:basedOn w:val="a"/>
    <w:uiPriority w:val="34"/>
    <w:qFormat w:val="1"/>
    <w:rsid w:val="00962AF9"/>
    <w:pPr>
      <w:spacing w:after="160" w:line="259" w:lineRule="auto"/>
      <w:ind w:left="720"/>
      <w:contextualSpacing w:val="1"/>
    </w:pPr>
    <w:rPr>
      <w:rFonts w:eastAsiaTheme="minorHAnsi"/>
      <w:sz w:val="22"/>
      <w:szCs w:val="22"/>
      <w:lang w:eastAsia="en-US" w:val="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atommedia.onlin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nuBRBbLhLVTsO6LszlR8yGdE8w==">CgMxLjA4AHIhMXUxdXNuVkJ6NjJveVF2d0x3RUVmWGE5bDJzVkdSYWVl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2024-11-26T18:29:00Z</dcterms:created>
  <dc:creator>b v</dc:creator>
</cp:coreProperties>
</file>