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99FEB7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55D9111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2067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E3B8FCB" w14:textId="347F26CC" w:rsidR="00932067" w:rsidRPr="00932067" w:rsidRDefault="00932067" w:rsidP="00932067">
      <w:pPr>
        <w:jc w:val="center"/>
        <w:rPr>
          <w:b/>
          <w:bCs/>
          <w:sz w:val="28"/>
          <w:szCs w:val="28"/>
        </w:rPr>
      </w:pPr>
      <w:r w:rsidRPr="00932067">
        <w:rPr>
          <w:b/>
          <w:bCs/>
          <w:sz w:val="28"/>
          <w:szCs w:val="28"/>
        </w:rPr>
        <w:t xml:space="preserve">В НЦФМ прошла </w:t>
      </w:r>
      <w:r w:rsidRPr="00932067">
        <w:rPr>
          <w:b/>
          <w:bCs/>
          <w:sz w:val="28"/>
          <w:szCs w:val="28"/>
          <w:lang w:val="en-US"/>
        </w:rPr>
        <w:t>III</w:t>
      </w:r>
      <w:r w:rsidRPr="00932067">
        <w:rPr>
          <w:b/>
          <w:bCs/>
          <w:sz w:val="28"/>
          <w:szCs w:val="28"/>
        </w:rPr>
        <w:t xml:space="preserve"> всероссийская школа «Центр исследования архитектур суперкомпьютеров»</w:t>
      </w:r>
    </w:p>
    <w:p w14:paraId="1E081106" w14:textId="71AB742E" w:rsidR="00932067" w:rsidRPr="00932067" w:rsidRDefault="00932067" w:rsidP="00932067">
      <w:pPr>
        <w:jc w:val="center"/>
        <w:rPr>
          <w:i/>
          <w:iCs/>
        </w:rPr>
      </w:pPr>
      <w:r w:rsidRPr="00932067">
        <w:rPr>
          <w:i/>
          <w:iCs/>
        </w:rPr>
        <w:t>Участники изучили мировой опыт в области развития высокопроизводительных вычислительных систем, основанных на традиционных и новых физических принципах</w:t>
      </w:r>
    </w:p>
    <w:p w14:paraId="3681E873" w14:textId="77777777" w:rsidR="00932067" w:rsidRPr="00932067" w:rsidRDefault="00932067" w:rsidP="00932067"/>
    <w:p w14:paraId="30BF5261" w14:textId="77777777" w:rsidR="00932067" w:rsidRPr="00932067" w:rsidRDefault="00932067" w:rsidP="00932067">
      <w:pPr>
        <w:rPr>
          <w:b/>
          <w:bCs/>
        </w:rPr>
      </w:pPr>
      <w:r w:rsidRPr="00932067">
        <w:rPr>
          <w:b/>
          <w:bCs/>
        </w:rPr>
        <w:t xml:space="preserve">Национальный центр физики и математики (НЦФМ, г. Саров Нижегородской области) при поддержке госкорпорации «Росатом» провел в технопарке «Саров» III всероссийскую школу-семинар «Центр исследования архитектур суперкомпьютеров». Мероприятие прошло в рамках инициативы «Третий семестр» Десятилетия науки и технологий. В работе школы приняли участие более 50 молодых ученых и специалистов в области высокопроизводительных вычислительных систем: студенты, аспиранты, исследователи и разработчики. </w:t>
      </w:r>
    </w:p>
    <w:p w14:paraId="36C81B78" w14:textId="77777777" w:rsidR="00932067" w:rsidRPr="00932067" w:rsidRDefault="00932067" w:rsidP="00932067"/>
    <w:p w14:paraId="35D2A854" w14:textId="77777777" w:rsidR="00932067" w:rsidRPr="00932067" w:rsidRDefault="00932067" w:rsidP="00932067">
      <w:r w:rsidRPr="00932067">
        <w:t xml:space="preserve">В программе были представлены тренды развития суперкомпьютерных технологий в России и за рубежом, а также перспективы их применения для решения актуальных задач в науке, технике, промышленности и социальной сфере. Исследователи, входящие в научную кооперацию НЦФМ, представили результаты разработки фотонных и </w:t>
      </w:r>
      <w:proofErr w:type="spellStart"/>
      <w:r w:rsidRPr="00932067">
        <w:t>нейроморфных</w:t>
      </w:r>
      <w:proofErr w:type="spellEnd"/>
      <w:r w:rsidRPr="00932067">
        <w:t xml:space="preserve"> вычислительных систем, в том числе последние достижения в развитии новой элементной базы. В лекционной части ведущие ученые охватили широкий круг тем и вопросов, включая вычислительные системы интегральной фотоники и прогресс в создании аналоговых фотонных вычислительных устройств, архитектуру вычислительных систем нового поколения «Эльбрус-Б», состояние дел в квантовых и </w:t>
      </w:r>
      <w:proofErr w:type="spellStart"/>
      <w:r w:rsidRPr="00932067">
        <w:t>нейроморфных</w:t>
      </w:r>
      <w:proofErr w:type="spellEnd"/>
      <w:r w:rsidRPr="00932067">
        <w:t xml:space="preserve"> вычислениях, разработку специализированных программ для управления многопроцессорными вычислительными системами и операционных систем.</w:t>
      </w:r>
    </w:p>
    <w:p w14:paraId="6D908145" w14:textId="77777777" w:rsidR="00932067" w:rsidRPr="00932067" w:rsidRDefault="00932067" w:rsidP="00932067"/>
    <w:p w14:paraId="5BBC1D57" w14:textId="6461B434" w:rsidR="00932067" w:rsidRPr="00932067" w:rsidRDefault="00932067" w:rsidP="00932067">
      <w:r w:rsidRPr="00932067">
        <w:t xml:space="preserve">«В последние годы в России недостаточно внимания уделялось развитию суперкомпьютерных технологий. Программирование вышло на первое место: родители отправляли детей учиться на программистов, считая, что это самая востребованная специальность в будущем. Потом появился искусственный интеллект, и все стали им заниматься. Однако сегодня, например, в США наблюдается переизбыток программистов, а искусственный интеллект начинает их заменять, самостоятельно создавая несложные программы. Но и искусственный интеллект, и программное обеспечение, кто бы их ни делал, должны быть на чем-то реализованы, а реализованы они могут быть только на суперкомпьютерах. И люди, которые будут знать, как их создавать и как на них работать, будут в первую очередь востребованы в недалеком будущем. Поэтому цель нашей школы – показать вам основные тренды развития суперкомпьютерных технологий, какие технологии могут "выстрелить" через 5-10 лет, чтобы вы были готовы к этому. И тогда вы будете действительно востребованы и в нашей стране, и вообще в мировой научной сфере», – отметил сопредседатель направления «Центр исследования архитектур суперкомпьютеров» НЦФМ, научный руководитель направления Южного федерального университета, академик Российской академии наук (РАН) </w:t>
      </w:r>
      <w:r w:rsidRPr="00932067">
        <w:rPr>
          <w:b/>
          <w:bCs/>
        </w:rPr>
        <w:t>Игорь Каляев</w:t>
      </w:r>
      <w:r w:rsidRPr="00932067">
        <w:t>.</w:t>
      </w:r>
    </w:p>
    <w:p w14:paraId="5ABE7463" w14:textId="77777777" w:rsidR="00932067" w:rsidRPr="00932067" w:rsidRDefault="00932067" w:rsidP="00932067"/>
    <w:p w14:paraId="3422A078" w14:textId="77777777" w:rsidR="00932067" w:rsidRDefault="00932067" w:rsidP="00932067">
      <w:r w:rsidRPr="00932067">
        <w:lastRenderedPageBreak/>
        <w:t xml:space="preserve">Директор Института системного программирования им. В.П. Иванникова РАН академик РАН </w:t>
      </w:r>
      <w:r w:rsidRPr="00932067">
        <w:rPr>
          <w:b/>
          <w:bCs/>
        </w:rPr>
        <w:t>Арутюн Аветисян</w:t>
      </w:r>
      <w:r w:rsidRPr="00932067">
        <w:t xml:space="preserve"> в ходе школы выступил на научном семинаре НЦФМ с докладом «Системное ПО: тренды и модели долгосрочного развития». По его мнению, развитие собственного системного программного обеспечения и технологий искусственного интеллекта в России принципиально важно, прежде всего, для обеспечения безопасности страны в будущем, технологической независимости и возможности заниматься наукой мирового уровня у себя дома. </w:t>
      </w:r>
    </w:p>
    <w:p w14:paraId="5783D560" w14:textId="659AF363" w:rsidR="00932067" w:rsidRPr="00932067" w:rsidRDefault="00932067" w:rsidP="00932067">
      <w:r w:rsidRPr="00932067">
        <w:t>«Компьютерной науке в России – почти 80 лет, и это важно понимать: мы не создаем технологии с нуля – у нас крепкая собственная научная база. Сегодня нам нет смысла кого-то догонять или перегонять. Приоритетом должно стать создание собственных технологических экосистем. Для этого критически важно формировать открытые базы данных и виртуальные банки информации во всех секторах экономики, включая проекты класса “</w:t>
      </w:r>
      <w:proofErr w:type="spellStart"/>
      <w:r w:rsidRPr="00932067">
        <w:t>мегасайенс</w:t>
      </w:r>
      <w:proofErr w:type="spellEnd"/>
      <w:r w:rsidRPr="00932067">
        <w:t xml:space="preserve">”. Параллельно необходимо развивать качественную, сервис ориентированную инфраструктуру на основе доверенного открытого программного обеспечения, в том числе создавать репозитории, проверенные фреймворки и безопасные среды для развертывания ML-приложений. Такой подход позволит обеспечить технологический суверенитет, сохранив высочайший уровень конкурентоспособности и эффективности, сформировать сообщество высококлассных экспертов и получить полный контроль над собственной кодовой базой», – подчеркнул он. </w:t>
      </w:r>
    </w:p>
    <w:p w14:paraId="779DB4CA" w14:textId="77777777" w:rsidR="00932067" w:rsidRPr="00932067" w:rsidRDefault="00932067" w:rsidP="00932067"/>
    <w:p w14:paraId="782D9F51" w14:textId="3274E7A4" w:rsidR="00932067" w:rsidRPr="00932067" w:rsidRDefault="00932067" w:rsidP="00932067">
      <w:r w:rsidRPr="00932067">
        <w:t xml:space="preserve">Посмотреть записи лекций школы можно в </w:t>
      </w:r>
      <w:hyperlink r:id="rId10" w:history="1">
        <w:r w:rsidRPr="00932067">
          <w:rPr>
            <w:rStyle w:val="a4"/>
          </w:rPr>
          <w:t>сообществе НЦФМ</w:t>
        </w:r>
      </w:hyperlink>
      <w:r w:rsidRPr="00932067">
        <w:t xml:space="preserve"> в социальной сети «ВКонтакте»</w:t>
      </w:r>
      <w:r>
        <w:t>.</w:t>
      </w:r>
      <w:r w:rsidRPr="00932067">
        <w:t xml:space="preserve"> </w:t>
      </w:r>
    </w:p>
    <w:p w14:paraId="0945E309" w14:textId="77777777" w:rsidR="00932067" w:rsidRPr="00932067" w:rsidRDefault="00932067" w:rsidP="00932067"/>
    <w:p w14:paraId="59238671" w14:textId="78941A7A" w:rsidR="00932067" w:rsidRPr="00932067" w:rsidRDefault="00932067" w:rsidP="00932067">
      <w:pPr>
        <w:rPr>
          <w:b/>
          <w:bCs/>
        </w:rPr>
      </w:pPr>
      <w:r w:rsidRPr="00932067">
        <w:rPr>
          <w:b/>
          <w:bCs/>
        </w:rPr>
        <w:t>С</w:t>
      </w:r>
      <w:r w:rsidRPr="00932067">
        <w:rPr>
          <w:b/>
          <w:bCs/>
        </w:rPr>
        <w:t>правк</w:t>
      </w:r>
      <w:r w:rsidRPr="00932067">
        <w:rPr>
          <w:b/>
          <w:bCs/>
        </w:rPr>
        <w:t>а</w:t>
      </w:r>
      <w:r w:rsidRPr="00932067">
        <w:rPr>
          <w:b/>
          <w:bCs/>
        </w:rPr>
        <w:t>:</w:t>
      </w:r>
    </w:p>
    <w:p w14:paraId="42E98367" w14:textId="77777777" w:rsidR="00932067" w:rsidRPr="00932067" w:rsidRDefault="00932067" w:rsidP="00932067"/>
    <w:p w14:paraId="1362E4E8" w14:textId="77777777" w:rsidR="00932067" w:rsidRPr="00932067" w:rsidRDefault="00932067" w:rsidP="00932067">
      <w:r w:rsidRPr="00932067">
        <w:rPr>
          <w:b/>
          <w:bCs/>
        </w:rPr>
        <w:t>Национальный центр физики и математики (НЦФМ)</w:t>
      </w:r>
      <w:r w:rsidRPr="00932067">
        <w:t xml:space="preserve"> является флагманским проектом Десятилетия науки и технологий. В Сарове (Нижегородской обл.), на территории НЦФМ возводится комплекс из научно-исследовательских корпусов, передовых лабораторий и установок класса «</w:t>
      </w:r>
      <w:proofErr w:type="spellStart"/>
      <w:r w:rsidRPr="00932067">
        <w:t>мидисайенс</w:t>
      </w:r>
      <w:proofErr w:type="spellEnd"/>
      <w:r w:rsidRPr="00932067">
        <w:t>» и «</w:t>
      </w:r>
      <w:proofErr w:type="spellStart"/>
      <w:r w:rsidRPr="00932067">
        <w:t>мегасайенс</w:t>
      </w:r>
      <w:proofErr w:type="spellEnd"/>
      <w:r w:rsidRPr="00932067">
        <w:t>» с целью получение новых научных результатов мирового уровня, подготовки учёных высшей квалификации, воспитания новых научно-технологических лидеров, укрепления кадрового потенциала ключевых научных организаций России. Образовательной частью центра стал филиал Московского государственного университета им. М.В. Ломоносова – «МГУ Саров». Среди учредителей НЦФМ – госкорпорация «Росатом», МГУ им. М.В. Ломоносова, РАН.</w:t>
      </w:r>
    </w:p>
    <w:p w14:paraId="53F44DA1" w14:textId="77777777" w:rsidR="00932067" w:rsidRPr="00932067" w:rsidRDefault="00932067" w:rsidP="00932067"/>
    <w:p w14:paraId="5E52FFEA" w14:textId="77777777" w:rsidR="00932067" w:rsidRPr="00932067" w:rsidRDefault="00932067" w:rsidP="00932067">
      <w:r w:rsidRPr="00932067">
        <w:t>Президент России Владимир Путин объявил о проведении с 2022 по 2031 год Десятилетия науки и технологий. Среди задач тематического Десятилетия – привлечение в сферу исследований и разработок талантливой молодежи, содействие вовлечению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 для граждан России.</w:t>
      </w:r>
    </w:p>
    <w:p w14:paraId="31309976" w14:textId="77777777" w:rsidR="00932067" w:rsidRPr="00932067" w:rsidRDefault="00932067" w:rsidP="00932067"/>
    <w:p w14:paraId="307C1B76" w14:textId="07D4CAF3" w:rsidR="00932067" w:rsidRPr="00932067" w:rsidRDefault="00932067" w:rsidP="00932067">
      <w:r w:rsidRPr="00932067">
        <w:t xml:space="preserve">Правительство РФ и крупные государственные корпорации, такие как «Росатом» уделяют приоритетное внимание раскрытию потенциала студентов и молодых сотрудников. </w:t>
      </w:r>
      <w:r>
        <w:t>«</w:t>
      </w:r>
      <w:r w:rsidRPr="00932067">
        <w:t>Росатом</w:t>
      </w:r>
      <w:r>
        <w:t>»</w:t>
      </w:r>
      <w:r w:rsidRPr="00932067">
        <w:t xml:space="preserve"> участвует в создании базовых кафедр в российских вузах, реализации крупных образовательных проектов, стипендиальных программ, организации практики и стажировки для студентов с последующим трудоустройством.</w:t>
      </w:r>
    </w:p>
    <w:p w14:paraId="1B8012B7" w14:textId="33C8D3DE" w:rsidR="00584E59" w:rsidRPr="00932067" w:rsidRDefault="00584E59" w:rsidP="00932067"/>
    <w:sectPr w:rsidR="00584E59" w:rsidRPr="00932067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CD73A" w14:textId="77777777" w:rsidR="006A7554" w:rsidRDefault="006A7554">
      <w:r>
        <w:separator/>
      </w:r>
    </w:p>
  </w:endnote>
  <w:endnote w:type="continuationSeparator" w:id="0">
    <w:p w14:paraId="0684AE70" w14:textId="77777777" w:rsidR="006A7554" w:rsidRDefault="006A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0105C" w14:textId="77777777" w:rsidR="006A7554" w:rsidRDefault="006A7554">
      <w:r>
        <w:separator/>
      </w:r>
    </w:p>
  </w:footnote>
  <w:footnote w:type="continuationSeparator" w:id="0">
    <w:p w14:paraId="21FCF814" w14:textId="77777777" w:rsidR="006A7554" w:rsidRDefault="006A7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A7554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0ABF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ncph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2025-08-28T08:53:00Z</dcterms:created>
  <dcterms:modified xsi:type="dcterms:W3CDTF">2025-08-28T08:53:00Z</dcterms:modified>
</cp:coreProperties>
</file>