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совместно с партнерами из Республики Гвинея изучат возможности размещения плавучих энергоблоков в стране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Меморандум о намерениях подписан в рамках Петербургского международного экономического форума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июня 2024 года в рамках Петербургского международного экономического форума Машиностроительный дивизион госкорпорации «Росатом» подписал меморандум о намерениях с партнерами из Республики Гвинея, предусматривающий взаимодействие по проекту плавучих энергоблоков для электроснабжения республики.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был подписан в присутствии заместителя генерального директора по машиностроению и индустриальным решениям «Росатома» Андрея Никипелова и главы машиностроительного дивизиона Госкорпорации «Росатом» Игоря Котова.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достигнутых договоренностей стороны рассмотрят возможности реализации проекта плавучих энергоблоков в Республике Гвинея, проработают сроки и условия реализации проекта.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«Сотрудничество предполагает совместную работу по выработке решения для электроснабжения потребителей Республики Гвинея, как промышленных, так и бытовых, путем размещения плавучих атомных энергоблоков с реакторными установками РИТМ-200, которые уже доказали свою эффективность в эксплуатации. Как известно, вопрос электроснабжения в африканском регионе стоит весьма остро, и наша главная задача –  предоставить быстрое, надежное и экологически чистое решение для наших партнеров. Подписанный меморандум дополняет дорожную карту машиностроительного дивизиона "Росатома" по производству передового оборудования для нового поколения атомной энергетики и свидетельствует о высоком интересе к нашим технологиям во всем мире», – сказал заместитель руководителя машиностроительного дивизиона «Росатома» Владимир Аптекарев.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Плавучие энергоблоки – современное высокотехнологичное решение для надежного и экономически выгодного электроснабжения от углеродно нейтрального источника. В основе решения лежит референтная передовая реакторная установка типа РИТМ-200, хорошо зарекомендовавшая себя в эксплуатации на атомных ледоколах проекта 22220. В настоящее время на стадии строительства находятся плавучие энергоблоки для электроснабжения одного из крупнейший неосвоенных месторождений меди в мире. Интерес к ПЭБ проявляют десятки стран и регионов.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в России эксплуатируется плавучая атомная теплоэлектростанция (ПАТЭС, расположена в городе Певеке Чукотского автономного округа) — единственная в мире действующая плавучая АЭС малой мощности, самая северная атомная теплоэлектростанция в мире. Ее запуск в мае 2020 года стал настоящим прорывом на пути обеспечения устойчивого развития удаленных территорий России. ПАТЭС включает в себя плавучий энергоблок (ПЭБ) «Академик Ломоносов» с двумя реакторными установками КЛТ-40С, являющийся источником электрической и тепловой энергии мощностью 70 МВт и 50 Гкал/ч соответственно, а также береговую инфраструктуру, которая предназначена для выдачи тепловой и электрической энергии от ПЭБ потребителям. Помимо выработки электроэнергии, ПАТЭС выдает тепло в г. Певек.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– одно из важнейших событий в экономическом пространстве СНГ. Тема ПМЭФ-2024: «Основа многополярности –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государствами: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«Росатом» и его дивизионы принимают активное участие в этой работе.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o3jNkUC32Q/4lOymyiwXo0UvvQ==">CgMxLjA4AHIhMWZkcmJIcXRTOUFXUEI5dGhhdFJsUDhHWHZybkd6U1pT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