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0CB5BC6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4005F65" w:rsidR="00A514EF" w:rsidRPr="00A91A68" w:rsidRDefault="007403A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3E3B3CD1" w14:textId="23F834B1" w:rsidR="007403A9" w:rsidRPr="007403A9" w:rsidRDefault="007403A9" w:rsidP="007403A9">
      <w:pPr>
        <w:jc w:val="center"/>
        <w:rPr>
          <w:b/>
          <w:bCs/>
          <w:sz w:val="28"/>
          <w:szCs w:val="28"/>
        </w:rPr>
      </w:pPr>
      <w:r w:rsidRPr="007403A9">
        <w:rPr>
          <w:b/>
          <w:bCs/>
          <w:sz w:val="28"/>
          <w:szCs w:val="28"/>
        </w:rPr>
        <w:t>Теплоэнергетики «Росатома» приступил к сборке оборудования нового турбоагрегата на Смоленской ТЭЦ-2</w:t>
      </w:r>
    </w:p>
    <w:p w14:paraId="0198EA95" w14:textId="040A1E28" w:rsidR="007403A9" w:rsidRPr="007403A9" w:rsidRDefault="007403A9" w:rsidP="007403A9">
      <w:pPr>
        <w:jc w:val="center"/>
        <w:rPr>
          <w:i/>
          <w:iCs/>
        </w:rPr>
      </w:pPr>
      <w:r w:rsidRPr="007403A9">
        <w:rPr>
          <w:i/>
          <w:iCs/>
        </w:rPr>
        <w:t>Новое отечественное оборудование повысит надежность теплоснабжения жителей Смоленска</w:t>
      </w:r>
    </w:p>
    <w:p w14:paraId="626C02A2" w14:textId="77777777" w:rsidR="007403A9" w:rsidRPr="007403A9" w:rsidRDefault="007403A9" w:rsidP="007403A9"/>
    <w:p w14:paraId="64ADFD02" w14:textId="77777777" w:rsidR="007403A9" w:rsidRPr="007403A9" w:rsidRDefault="007403A9" w:rsidP="007403A9">
      <w:pPr>
        <w:rPr>
          <w:b/>
          <w:bCs/>
        </w:rPr>
      </w:pPr>
      <w:r w:rsidRPr="007403A9">
        <w:rPr>
          <w:b/>
          <w:bCs/>
        </w:rPr>
        <w:t>На Смоленской ТЭЦ-2 специалисты АО «Росатом Инфраструктурные решения» (РИР, дивизион госкорпорации «Росатом») приступили к сборке оборудования паровой турбины в рамках комплекса работ по монтажу нового турбоагрегата мощностью 13 МВт. Это второй этап модернизации станции, ранее на ТЭЦ-2 уже был введен в эксплуатацию один новый турбоагрегат.</w:t>
      </w:r>
    </w:p>
    <w:p w14:paraId="01D01A36" w14:textId="77777777" w:rsidR="007403A9" w:rsidRPr="007403A9" w:rsidRDefault="007403A9" w:rsidP="007403A9"/>
    <w:p w14:paraId="278A2CFC" w14:textId="77777777" w:rsidR="007403A9" w:rsidRPr="007403A9" w:rsidRDefault="007403A9" w:rsidP="007403A9">
      <w:r w:rsidRPr="007403A9">
        <w:t xml:space="preserve">Специалистам предстоит собрать все детали паровой турбины. На фундаменте уже находятся нижние части цилиндров и ротора, идет их подгонка. В проектное положение поднят статор генератора, в августе планируется заведение в него ротора и стыковка с паровой турбиной. Параллельно монтируются паропроводы высокого давления, </w:t>
      </w:r>
      <w:proofErr w:type="spellStart"/>
      <w:r w:rsidRPr="007403A9">
        <w:t>конденсато</w:t>
      </w:r>
      <w:proofErr w:type="spellEnd"/>
      <w:r w:rsidRPr="007403A9">
        <w:t xml:space="preserve">- и маслопроводы, трубопроводы питательной воды, насосы, подогреватели, выключатели на ОРУ, провода 110 </w:t>
      </w:r>
      <w:proofErr w:type="spellStart"/>
      <w:r w:rsidRPr="007403A9">
        <w:t>кВ</w:t>
      </w:r>
      <w:proofErr w:type="spellEnd"/>
      <w:r w:rsidRPr="007403A9">
        <w:t xml:space="preserve"> и другое вспомогательное оборудование.</w:t>
      </w:r>
    </w:p>
    <w:p w14:paraId="7AEC8F32" w14:textId="77777777" w:rsidR="007403A9" w:rsidRPr="007403A9" w:rsidRDefault="007403A9" w:rsidP="007403A9"/>
    <w:p w14:paraId="603E653A" w14:textId="77777777" w:rsidR="007403A9" w:rsidRPr="007403A9" w:rsidRDefault="007403A9" w:rsidP="007403A9">
      <w:r w:rsidRPr="007403A9">
        <w:t>После реализации проекта модернизации установленная электрическая мощность Смоленской ТЭЦ-2 увеличится до 316 МВт, тепловая – до 819 Гкал/ч. В результате повысится срок эксплуатации и эффективность работы ТЭЦ, надежность энергоснабжения жителей, а также появится возможность подключать новых потребителей. Общая стоимость установки двух турбоагрегатов превысит 8 млрд рублей.</w:t>
      </w:r>
    </w:p>
    <w:p w14:paraId="54BE49D8" w14:textId="77777777" w:rsidR="007403A9" w:rsidRPr="007403A9" w:rsidRDefault="007403A9" w:rsidP="007403A9"/>
    <w:p w14:paraId="2323D344" w14:textId="6E86E390" w:rsidR="007403A9" w:rsidRPr="007403A9" w:rsidRDefault="007403A9" w:rsidP="007403A9">
      <w:pPr>
        <w:rPr>
          <w:b/>
          <w:bCs/>
        </w:rPr>
      </w:pPr>
      <w:r w:rsidRPr="007403A9">
        <w:rPr>
          <w:b/>
          <w:bCs/>
        </w:rPr>
        <w:t>С</w:t>
      </w:r>
      <w:r w:rsidRPr="007403A9">
        <w:rPr>
          <w:b/>
          <w:bCs/>
        </w:rPr>
        <w:t>правк</w:t>
      </w:r>
      <w:r w:rsidRPr="007403A9">
        <w:rPr>
          <w:b/>
          <w:bCs/>
        </w:rPr>
        <w:t>а</w:t>
      </w:r>
      <w:r w:rsidRPr="007403A9">
        <w:rPr>
          <w:b/>
          <w:bCs/>
        </w:rPr>
        <w:t xml:space="preserve">: </w:t>
      </w:r>
    </w:p>
    <w:p w14:paraId="306C8B7B" w14:textId="77777777" w:rsidR="007403A9" w:rsidRPr="007403A9" w:rsidRDefault="007403A9" w:rsidP="007403A9"/>
    <w:p w14:paraId="4F2FB4DD" w14:textId="77777777" w:rsidR="007403A9" w:rsidRPr="007403A9" w:rsidRDefault="007403A9" w:rsidP="007403A9">
      <w:r w:rsidRPr="007403A9">
        <w:rPr>
          <w:b/>
          <w:bCs/>
        </w:rPr>
        <w:t>АО «Росатом Инфраструктурные решения»</w:t>
      </w:r>
      <w:r w:rsidRPr="007403A9">
        <w:t xml:space="preserve"> – дивизион госкорпорации «Росатом», работающий в энергетике, сфере IT, жилищно-коммунальном секторе. Компания управляет неатомной генерацией «Росатома», реализует проекты по цифровизации муниципального и регионального управления, модернизации ресурсоснабжения, развития городской среды. Генерирующие мощности компании и теплосети расположены в 16 регионах России. Общая установленная электрическая мощность электростанций составляет 3,6 ГВт, тепловая – 18,7 тыс. Гкал/ч. Различные проекты в сфере цифровизации и ЖКХ реализуются более чем в 200 городах от Мурманска до Сахалина.</w:t>
      </w:r>
    </w:p>
    <w:p w14:paraId="743A718D" w14:textId="77777777" w:rsidR="007403A9" w:rsidRPr="007403A9" w:rsidRDefault="007403A9" w:rsidP="007403A9"/>
    <w:p w14:paraId="01232450" w14:textId="65EA76AC" w:rsidR="007403A9" w:rsidRPr="007403A9" w:rsidRDefault="007403A9" w:rsidP="007403A9">
      <w:r w:rsidRPr="007403A9">
        <w:t xml:space="preserve">В настоящее время в рамках государственной программы модернизации генерирующих мощностей «Росатом Инфраструктурные решения» реализует несколько крупных проектов. Помимо Смоленской ТЭЦ-2 замена турбоагрегата осуществляется также на тамбовской ТЭЦ, где работы выполнены уже более, чем на 50 %. Новая турбина придет на смену оборудованию, проработавшему на станции 42 года. Также идет комплексная модернизация Северской ТЭЦ в </w:t>
      </w:r>
      <w:r w:rsidRPr="007403A9">
        <w:lastRenderedPageBreak/>
        <w:t>Томской области. Будет заменено котельное и турбинное оборудование, внедрена система сбор</w:t>
      </w:r>
      <w:r>
        <w:t>а</w:t>
      </w:r>
      <w:r w:rsidRPr="007403A9">
        <w:t xml:space="preserve"> и переработки золы, в результате чего станция перейдет на замкнутый цикл сжигания угля. Благодаря модернизации повысится надежность энергоснабжения одного из ключевых предприятий Топливного дивизиона «Росатома» – Сибирского химического комбината», а также теплоснабжение города Северск.</w:t>
      </w:r>
    </w:p>
    <w:p w14:paraId="3C34CEBB" w14:textId="77777777" w:rsidR="007403A9" w:rsidRPr="007403A9" w:rsidRDefault="007403A9" w:rsidP="007403A9"/>
    <w:p w14:paraId="50EBA237" w14:textId="1ABDB678" w:rsidR="007403A9" w:rsidRPr="007403A9" w:rsidRDefault="007403A9" w:rsidP="007403A9">
      <w:r w:rsidRPr="007403A9">
        <w:t>Российский топливно-энергетический комплекс продолжает плановое обновление мощностей. Реализация проектов осуществляется с учетом современных трендов цифровизации и замещения импортного оборудования. «Росатом» и его предприяти</w:t>
      </w:r>
      <w:r>
        <w:t>я</w:t>
      </w:r>
      <w:r w:rsidRPr="007403A9">
        <w:t xml:space="preserve"> принима</w:t>
      </w:r>
      <w:r>
        <w:t>ю</w:t>
      </w:r>
      <w:r w:rsidRPr="007403A9">
        <w:t xml:space="preserve">т активное участие в этой работе. </w:t>
      </w:r>
    </w:p>
    <w:p w14:paraId="7ABB0BD1" w14:textId="77777777" w:rsidR="007403A9" w:rsidRPr="007403A9" w:rsidRDefault="007403A9" w:rsidP="007403A9"/>
    <w:p w14:paraId="62EBA338" w14:textId="7939384F" w:rsidR="005B2B5E" w:rsidRPr="007403A9" w:rsidRDefault="005B2B5E" w:rsidP="007403A9"/>
    <w:sectPr w:rsidR="005B2B5E" w:rsidRPr="007403A9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4885B" w14:textId="77777777" w:rsidR="00D73165" w:rsidRDefault="00D73165">
      <w:r>
        <w:separator/>
      </w:r>
    </w:p>
  </w:endnote>
  <w:endnote w:type="continuationSeparator" w:id="0">
    <w:p w14:paraId="77009654" w14:textId="77777777" w:rsidR="00D73165" w:rsidRDefault="00D7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1ED3C" w14:textId="77777777" w:rsidR="00D73165" w:rsidRDefault="00D73165">
      <w:r>
        <w:separator/>
      </w:r>
    </w:p>
  </w:footnote>
  <w:footnote w:type="continuationSeparator" w:id="0">
    <w:p w14:paraId="67E82C80" w14:textId="77777777" w:rsidR="00D73165" w:rsidRDefault="00D73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158D"/>
    <w:rsid w:val="000F28EA"/>
    <w:rsid w:val="000F4447"/>
    <w:rsid w:val="000F5F70"/>
    <w:rsid w:val="00100588"/>
    <w:rsid w:val="00102D27"/>
    <w:rsid w:val="00105E59"/>
    <w:rsid w:val="00111EA2"/>
    <w:rsid w:val="001156A1"/>
    <w:rsid w:val="00120623"/>
    <w:rsid w:val="0012358B"/>
    <w:rsid w:val="00124FEE"/>
    <w:rsid w:val="0012716A"/>
    <w:rsid w:val="0013522A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20D03"/>
    <w:rsid w:val="00230D5C"/>
    <w:rsid w:val="002357A0"/>
    <w:rsid w:val="00237878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705E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C49FC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CEA"/>
    <w:rsid w:val="0054388F"/>
    <w:rsid w:val="005438B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7E6"/>
    <w:rsid w:val="00641AC1"/>
    <w:rsid w:val="006458AD"/>
    <w:rsid w:val="0065027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9067E"/>
    <w:rsid w:val="00791C1F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70256"/>
    <w:rsid w:val="00972752"/>
    <w:rsid w:val="0097308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7A"/>
    <w:rsid w:val="00B72299"/>
    <w:rsid w:val="00B760A6"/>
    <w:rsid w:val="00B7639A"/>
    <w:rsid w:val="00B80FB1"/>
    <w:rsid w:val="00B81BFC"/>
    <w:rsid w:val="00B82346"/>
    <w:rsid w:val="00B85B39"/>
    <w:rsid w:val="00B86811"/>
    <w:rsid w:val="00B935C5"/>
    <w:rsid w:val="00B951A5"/>
    <w:rsid w:val="00B9592F"/>
    <w:rsid w:val="00B97D9D"/>
    <w:rsid w:val="00B97EE1"/>
    <w:rsid w:val="00BA02B2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38"/>
    <w:rsid w:val="00BF04BE"/>
    <w:rsid w:val="00BF14B7"/>
    <w:rsid w:val="00BF466A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47587"/>
    <w:rsid w:val="00D52611"/>
    <w:rsid w:val="00D5743D"/>
    <w:rsid w:val="00D60BD0"/>
    <w:rsid w:val="00D63E36"/>
    <w:rsid w:val="00D66977"/>
    <w:rsid w:val="00D704D8"/>
    <w:rsid w:val="00D70DFA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F01DA"/>
    <w:rsid w:val="00EF1D9D"/>
    <w:rsid w:val="00EF2ED9"/>
    <w:rsid w:val="00EF6CD3"/>
    <w:rsid w:val="00EF6CE2"/>
    <w:rsid w:val="00EF79C4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C579C"/>
    <w:rsid w:val="00FD0F88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2025-06-06T08:23:00Z</dcterms:created>
  <dcterms:modified xsi:type="dcterms:W3CDTF">2025-06-06T08:23:00Z</dcterms:modified>
</cp:coreProperties>
</file>