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A4C14" w:rsidRDefault="00241433">
      <w:pPr>
        <w:spacing w:before="120" w:after="120" w:line="240" w:lineRule="auto"/>
        <w:ind w:left="0" w:right="-22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Балаковская АЭС: при поддержке атомщиков детский технопарк оснастили новым оборудованием</w:t>
      </w:r>
    </w:p>
    <w:p w14:paraId="00000002" w14:textId="77777777" w:rsidR="007A4C14" w:rsidRDefault="00241433">
      <w:pPr>
        <w:spacing w:before="120" w:after="120" w:line="240" w:lineRule="auto"/>
        <w:ind w:left="0" w:right="-22"/>
        <w:jc w:val="both"/>
        <w:rPr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Детский технопарк «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Кванториум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>», который открыт на базе школы № 27 г. Балаково Саратовской обл., получил поддержку от Балаковской атомной станции в развитии своих творческих инициатив. При финансовой поддержке Концерна «Росэнергоатом», Фонда содействия разв</w:t>
      </w:r>
      <w:r>
        <w:rPr>
          <w:rFonts w:ascii="Arial" w:eastAsia="Arial" w:hAnsi="Arial" w:cs="Arial"/>
          <w:color w:val="000000"/>
          <w:sz w:val="23"/>
          <w:szCs w:val="23"/>
        </w:rPr>
        <w:t>итию муниципальных образований «Ассоциаций территорий расположения атомных электростанций» (АТР АЭС) и атомной станции в технопарк закуплено необходимое оборудование.</w:t>
      </w:r>
    </w:p>
    <w:p w14:paraId="00000003" w14:textId="77777777" w:rsidR="007A4C14" w:rsidRDefault="00241433">
      <w:pPr>
        <w:spacing w:before="120" w:after="120" w:line="240" w:lineRule="auto"/>
        <w:ind w:left="0" w:right="-22"/>
        <w:jc w:val="both"/>
        <w:rPr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Проект «Инженерно-техническая площадка «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КвАнТОМ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>» по направлению информационно-просветител</w:t>
      </w:r>
      <w:r>
        <w:rPr>
          <w:rFonts w:ascii="Arial" w:eastAsia="Arial" w:hAnsi="Arial" w:cs="Arial"/>
          <w:color w:val="000000"/>
          <w:sz w:val="23"/>
          <w:szCs w:val="23"/>
        </w:rPr>
        <w:t>ьской и образовательной деятельности в области использования атомной энергии стал победителем конкурса Фонда «АТР АЭС» и обладателем денежного гранта в размере 550 тыс. рублей.</w:t>
      </w:r>
    </w:p>
    <w:p w14:paraId="00000004" w14:textId="77777777" w:rsidR="007A4C14" w:rsidRDefault="00241433">
      <w:pPr>
        <w:spacing w:before="120" w:after="120" w:line="240" w:lineRule="auto"/>
        <w:ind w:left="0" w:right="-22"/>
        <w:jc w:val="both"/>
        <w:rPr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Полученные денежные средства были направлены на создание открытой площадки для </w:t>
      </w:r>
      <w:r>
        <w:rPr>
          <w:rFonts w:ascii="Arial" w:eastAsia="Arial" w:hAnsi="Arial" w:cs="Arial"/>
          <w:color w:val="000000"/>
          <w:sz w:val="23"/>
          <w:szCs w:val="23"/>
        </w:rPr>
        <w:t>инженерно-технического творчества и на приобретение оборудования: бензинового генератора, акустической системы и мобильной мебели.</w:t>
      </w:r>
    </w:p>
    <w:p w14:paraId="00000005" w14:textId="77777777" w:rsidR="007A4C14" w:rsidRDefault="00241433">
      <w:pPr>
        <w:spacing w:before="120" w:after="120" w:line="240" w:lineRule="auto"/>
        <w:ind w:left="0" w:right="-22"/>
        <w:jc w:val="both"/>
        <w:rPr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Впервые площадка «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КвАнТОМ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>» заработала этим летом на IX Фестивале клубники. Учащиеся технопарка продемонстрировали гостям праз</w:t>
      </w:r>
      <w:r>
        <w:rPr>
          <w:rFonts w:ascii="Arial" w:eastAsia="Arial" w:hAnsi="Arial" w:cs="Arial"/>
          <w:color w:val="000000"/>
          <w:sz w:val="23"/>
          <w:szCs w:val="23"/>
        </w:rPr>
        <w:t>дника навыки программирования роботов, ЗД-моделирование и практическую работу по исследованию цветов, фруктов и овощей с использованием микроскопа.</w:t>
      </w:r>
    </w:p>
    <w:p w14:paraId="00000006" w14:textId="77777777" w:rsidR="007A4C14" w:rsidRDefault="00241433">
      <w:pPr>
        <w:spacing w:before="120" w:after="120" w:line="240" w:lineRule="auto"/>
        <w:ind w:left="0" w:right="-22"/>
        <w:jc w:val="both"/>
        <w:rPr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«Благодаря подобным проектам у ребят появляется возможность получить практические знания по таким предметам,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как физика, химия, программирование, робототехника, — отметил заместитель директора атомной станции по управлению персоналом </w:t>
      </w:r>
      <w:r>
        <w:rPr>
          <w:rFonts w:ascii="Arial" w:eastAsia="Arial" w:hAnsi="Arial" w:cs="Arial"/>
          <w:b/>
          <w:color w:val="000000"/>
          <w:sz w:val="23"/>
          <w:szCs w:val="23"/>
        </w:rPr>
        <w:t>Юрий Мезенцев</w:t>
      </w:r>
      <w:r>
        <w:rPr>
          <w:rFonts w:ascii="Arial" w:eastAsia="Arial" w:hAnsi="Arial" w:cs="Arial"/>
          <w:color w:val="000000"/>
          <w:sz w:val="23"/>
          <w:szCs w:val="23"/>
        </w:rPr>
        <w:t>. — Приятно, что у молодежи повышается интерес к техническим профессиям, растет престиж атомной отрасли. Создание усл</w:t>
      </w:r>
      <w:r>
        <w:rPr>
          <w:rFonts w:ascii="Arial" w:eastAsia="Arial" w:hAnsi="Arial" w:cs="Arial"/>
          <w:color w:val="000000"/>
          <w:sz w:val="23"/>
          <w:szCs w:val="23"/>
        </w:rPr>
        <w:t>овий системы сотрудничества старшей ступени школы с техническими университетами атомной энергетики и предприятиями Росатома — одно из важнейших направлений работы Балаковской АЭС».</w:t>
      </w:r>
    </w:p>
    <w:p w14:paraId="00000007" w14:textId="77777777" w:rsidR="007A4C14" w:rsidRDefault="00241433">
      <w:pPr>
        <w:spacing w:before="120" w:after="120" w:line="240" w:lineRule="auto"/>
        <w:ind w:left="0" w:right="-23" w:hanging="11"/>
        <w:jc w:val="both"/>
        <w:rPr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Детский технопарк «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Кванториум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>» открылся в г. Балаково в рамках федерального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проекта «Современная школа» национального проекта «Образование». Он призван обеспечить расширение содержания общего образования с целью развития у обучающихся современных компетенций и навыков, в том числе естественно-научной, математической, информационн</w:t>
      </w:r>
      <w:r>
        <w:rPr>
          <w:rFonts w:ascii="Arial" w:eastAsia="Arial" w:hAnsi="Arial" w:cs="Arial"/>
          <w:color w:val="000000"/>
          <w:sz w:val="23"/>
          <w:szCs w:val="23"/>
        </w:rPr>
        <w:t>ой грамотности, формирования критического и креативного мышления.</w:t>
      </w:r>
    </w:p>
    <w:p w14:paraId="00000008" w14:textId="77777777" w:rsidR="007A4C14" w:rsidRDefault="00241433">
      <w:pPr>
        <w:spacing w:before="120" w:after="120" w:line="240" w:lineRule="auto"/>
        <w:ind w:left="0" w:right="-23" w:hanging="11"/>
        <w:jc w:val="both"/>
        <w:rPr>
          <w:sz w:val="23"/>
          <w:szCs w:val="23"/>
        </w:rPr>
      </w:pPr>
      <w:r>
        <w:rPr>
          <w:rFonts w:ascii="Arial" w:eastAsia="Arial" w:hAnsi="Arial" w:cs="Arial"/>
          <w:i/>
          <w:color w:val="000000"/>
          <w:sz w:val="23"/>
          <w:szCs w:val="23"/>
        </w:rPr>
        <w:t xml:space="preserve">Правительство РФ и ГК «Росатом» уделяют большое внимание планомерной работе по раскрытию потенциала школьников и студентов. Росатом и его предприятия участвуют в создании </w:t>
      </w:r>
      <w:proofErr w:type="spellStart"/>
      <w:r>
        <w:rPr>
          <w:rFonts w:ascii="Arial" w:eastAsia="Arial" w:hAnsi="Arial" w:cs="Arial"/>
          <w:i/>
          <w:color w:val="000000"/>
          <w:sz w:val="23"/>
          <w:szCs w:val="23"/>
        </w:rPr>
        <w:t>атомклассов</w:t>
      </w:r>
      <w:proofErr w:type="spellEnd"/>
      <w:r>
        <w:rPr>
          <w:rFonts w:ascii="Arial" w:eastAsia="Arial" w:hAnsi="Arial" w:cs="Arial"/>
          <w:i/>
          <w:color w:val="000000"/>
          <w:sz w:val="23"/>
          <w:szCs w:val="23"/>
        </w:rPr>
        <w:t xml:space="preserve"> на базе</w:t>
      </w:r>
      <w:r>
        <w:rPr>
          <w:rFonts w:ascii="Arial" w:eastAsia="Arial" w:hAnsi="Arial" w:cs="Arial"/>
          <w:i/>
          <w:color w:val="000000"/>
          <w:sz w:val="23"/>
          <w:szCs w:val="23"/>
        </w:rPr>
        <w:t xml:space="preserve"> школ, кафедр в российских вузах, в реализации стипендиальных программ поддержки, в крупных образовательных проектах, в организации практики и стажировки для студентов с последующим их трудоустройством.</w:t>
      </w:r>
    </w:p>
    <w:p w14:paraId="00000009" w14:textId="77777777" w:rsidR="007A4C14" w:rsidRDefault="007A4C14">
      <w:pPr>
        <w:spacing w:before="120" w:after="120" w:line="240" w:lineRule="auto"/>
        <w:ind w:left="0" w:right="-23" w:hanging="11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eading=h.gjdgxs" w:colFirst="0" w:colLast="0"/>
      <w:bookmarkEnd w:id="0"/>
    </w:p>
    <w:sectPr w:rsidR="007A4C14">
      <w:headerReference w:type="default" r:id="rId8"/>
      <w:pgSz w:w="11906" w:h="16838"/>
      <w:pgMar w:top="851" w:right="849" w:bottom="1440" w:left="11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CD40" w14:textId="77777777" w:rsidR="00241433" w:rsidRDefault="00241433">
      <w:pPr>
        <w:spacing w:after="0" w:line="240" w:lineRule="auto"/>
      </w:pPr>
      <w:r>
        <w:separator/>
      </w:r>
    </w:p>
  </w:endnote>
  <w:endnote w:type="continuationSeparator" w:id="0">
    <w:p w14:paraId="70BAD830" w14:textId="77777777" w:rsidR="00241433" w:rsidRDefault="0024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satom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9969" w14:textId="77777777" w:rsidR="00241433" w:rsidRDefault="00241433">
      <w:pPr>
        <w:spacing w:after="0" w:line="240" w:lineRule="auto"/>
      </w:pPr>
      <w:r>
        <w:separator/>
      </w:r>
    </w:p>
  </w:footnote>
  <w:footnote w:type="continuationSeparator" w:id="0">
    <w:p w14:paraId="6F4BC372" w14:textId="77777777" w:rsidR="00241433" w:rsidRDefault="0024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7A4C14" w:rsidRDefault="007A4C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firstLine="0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A3406"/>
    <w:multiLevelType w:val="multilevel"/>
    <w:tmpl w:val="1A4048A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14"/>
    <w:rsid w:val="00241433"/>
    <w:rsid w:val="00610AF9"/>
    <w:rsid w:val="007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9C789-7CA2-4298-B3DC-2212E52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satom" w:eastAsia="Rosatom" w:hAnsi="Rosatom" w:cs="Rosatom"/>
        <w:color w:val="343433"/>
        <w:sz w:val="18"/>
        <w:szCs w:val="18"/>
        <w:lang w:val="ru-RU" w:eastAsia="ru-RU" w:bidi="ar-SA"/>
      </w:rPr>
    </w:rPrDefault>
    <w:pPrDefault>
      <w:pPr>
        <w:spacing w:after="140" w:line="218" w:lineRule="auto"/>
        <w:ind w:left="3643" w:right="1501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Cs w:val="22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Гиперссылка1"/>
    <w:basedOn w:val="a1"/>
    <w:uiPriority w:val="99"/>
    <w:unhideWhenUsed/>
    <w:rsid w:val="00D52322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1"/>
    <w:uiPriority w:val="99"/>
    <w:qFormat/>
    <w:rsid w:val="007F0A62"/>
    <w:rPr>
      <w:rFonts w:ascii="Rosatom" w:eastAsia="Rosatom" w:hAnsi="Rosatom" w:cs="Rosatom"/>
      <w:color w:val="343433"/>
      <w:sz w:val="18"/>
    </w:rPr>
  </w:style>
  <w:style w:type="character" w:customStyle="1" w:styleId="a6">
    <w:name w:val="Нижний колонтитул Знак"/>
    <w:basedOn w:val="a1"/>
    <w:uiPriority w:val="99"/>
    <w:qFormat/>
    <w:rsid w:val="007F0A62"/>
    <w:rPr>
      <w:rFonts w:ascii="Rosatom" w:eastAsia="Rosatom" w:hAnsi="Rosatom" w:cs="Rosatom"/>
      <w:color w:val="343433"/>
      <w:sz w:val="18"/>
    </w:rPr>
  </w:style>
  <w:style w:type="paragraph" w:customStyle="1" w:styleId="11">
    <w:name w:val="Заголовок1"/>
    <w:basedOn w:val="a0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0"/>
    <w:pPr>
      <w:spacing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Обычный1"/>
    <w:qFormat/>
    <w:rsid w:val="007F0A62"/>
    <w:pPr>
      <w:suppressAutoHyphens/>
      <w:spacing w:after="0" w:line="276" w:lineRule="auto"/>
    </w:pPr>
    <w:rPr>
      <w:rFonts w:ascii="Arial" w:eastAsia="Arial" w:hAnsi="Arial" w:cs="Arial"/>
      <w:color w:val="auto"/>
      <w:sz w:val="22"/>
      <w:szCs w:val="22"/>
    </w:rPr>
  </w:style>
  <w:style w:type="paragraph" w:customStyle="1" w:styleId="ab">
    <w:name w:val="Верхний и нижний колонтитулы"/>
    <w:basedOn w:val="a0"/>
    <w:qFormat/>
  </w:style>
  <w:style w:type="paragraph" w:customStyle="1" w:styleId="ac">
    <w:name w:val="Колонтитул"/>
    <w:basedOn w:val="a0"/>
    <w:qFormat/>
  </w:style>
  <w:style w:type="paragraph" w:styleId="ad">
    <w:name w:val="header"/>
    <w:basedOn w:val="a0"/>
    <w:uiPriority w:val="99"/>
    <w:unhideWhenUsed/>
    <w:rsid w:val="007F0A6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0"/>
    <w:uiPriority w:val="99"/>
    <w:unhideWhenUsed/>
    <w:rsid w:val="007F0A62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0"/>
    <w:uiPriority w:val="99"/>
    <w:unhideWhenUsed/>
    <w:qFormat/>
    <w:rsid w:val="000E46DC"/>
    <w:pPr>
      <w:spacing w:beforeAutospacing="1" w:afterAutospacing="1"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">
    <w:name w:val="List Bullet"/>
    <w:basedOn w:val="a0"/>
    <w:uiPriority w:val="99"/>
    <w:unhideWhenUsed/>
    <w:qFormat/>
    <w:rsid w:val="000E46DC"/>
    <w:pPr>
      <w:numPr>
        <w:numId w:val="1"/>
      </w:numPr>
      <w:contextualSpacing/>
    </w:pPr>
  </w:style>
  <w:style w:type="paragraph" w:customStyle="1" w:styleId="af0">
    <w:name w:val="Содержимое врезки"/>
    <w:basedOn w:val="a0"/>
    <w:qFormat/>
  </w:style>
  <w:style w:type="paragraph" w:styleId="af1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mmtpA612h5pRGiovW9EJ8PKW7A==">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Ольга Юрьевна</dc:creator>
  <cp:lastModifiedBy>Павел Деревянко</cp:lastModifiedBy>
  <cp:revision>1</cp:revision>
  <dcterms:created xsi:type="dcterms:W3CDTF">2023-09-04T07:02:00Z</dcterms:created>
  <dcterms:modified xsi:type="dcterms:W3CDTF">2023-09-22T09:41:00Z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