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25.09.24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Alexey Likhachev, Head of Rosatom, held a meeting with Huynh Thanh Dat, Minister of Science and Technology of Vietnam</w:t>
      </w:r>
    </w:p>
    <w:p w:rsidR="00000000" w:rsidDel="00000000" w:rsidP="00000000" w:rsidRDefault="00000000" w:rsidRPr="00000000" w14:paraId="0000000C">
      <w:pPr>
        <w:jc w:val="center"/>
        <w:rPr>
          <w:i w:val="1"/>
        </w:rPr>
      </w:pPr>
      <w:r w:rsidDel="00000000" w:rsidR="00000000" w:rsidRPr="00000000">
        <w:rPr>
          <w:i w:val="1"/>
          <w:rtl w:val="0"/>
        </w:rPr>
        <w:t xml:space="preserve">The parties discussed the progress of works within the main project of the Russian and Vietnamese cooperation in the nuclear area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meeting between Alexey Likhachev, Director General of Rosatom, and Huynh Thanh Dat, Minister of Science and Technology of the Socialist Republic of Vietnam, was held on September, 24.</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parties discussed the progress of works within the main project of the Russian and Vietnamese cooperation in the nuclear area – construction of the Nuclear Science and Technology Center in Vietnam; the implementation schedule for this project had been recorded in the Interdepartmental Memorandum signed during the state visit of Vladimir Putin, President of the Russian Federation, to Vietnam in June, 2024. Alexey Likhachev and Huynh Thanh Dat also discussed interaction with regard to nuclear fuel supplies for the Dalat Nuclear Research Institute and training of Vietnamese human resources in the nuclear and related professions. The issue of the bilateral cooperation agenda expansion was mentioned.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 solemn ceremony to award Chan Ti Thanh, President of VINATOM, with the first-class badge of honor from Rosatom "For Contribution to Nuclear Industry Development" for his merits in expansion of the Russian and Vietnamese cooperation in the nuclear area was also held.</w:t>
      </w:r>
    </w:p>
    <w:p w:rsidR="00000000" w:rsidDel="00000000" w:rsidP="00000000" w:rsidRDefault="00000000" w:rsidRPr="00000000" w14:paraId="00000013">
      <w:pPr>
        <w:rPr/>
      </w:pPr>
      <w:r w:rsidDel="00000000" w:rsidR="00000000" w:rsidRPr="00000000">
        <w:rPr>
          <w:rtl w:val="0"/>
        </w:rPr>
        <w:t xml:space="preserve">Alexey Likhachev invited Huynh Thanh Dat to visit the Museum of Atom at the Exhibition of National Economy Achievements together with the Vietnamese delegation. The Vietnamese Minister accepted this invitation gratefully.</w:t>
      </w:r>
    </w:p>
    <w:p w:rsidR="00000000" w:rsidDel="00000000" w:rsidP="00000000" w:rsidRDefault="00000000" w:rsidRPr="00000000" w14:paraId="00000014">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JTKpDGSnDFiywL5zKIHmn+jgIQ==">CgMxLjA4AHIhMVdxeUVFRU8wTV9zaEp2SXNGWS1fQW9SSEJ4WWR0cjlo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2024-09-25T11:26:00Z</dcterms:created>
  <dc:creator>b v</dc:creator>
</cp:coreProperties>
</file>