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A5" w:rsidRDefault="00C029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C029A5">
        <w:tc>
          <w:tcPr>
            <w:tcW w:w="1518" w:type="dxa"/>
          </w:tcPr>
          <w:p w:rsidR="00C029A5" w:rsidRDefault="00B64B94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C029A5" w:rsidRDefault="00B64B94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C029A5" w:rsidRDefault="00B64B94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C029A5" w:rsidRDefault="00B64B94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C029A5" w:rsidRDefault="00B64B94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26.06.24</w:t>
            </w:r>
          </w:p>
        </w:tc>
      </w:tr>
    </w:tbl>
    <w:p w:rsidR="00C029A5" w:rsidRDefault="00B64B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B94" w:rsidRDefault="00B64B94">
      <w:pPr>
        <w:jc w:val="center"/>
        <w:rPr>
          <w:b/>
          <w:sz w:val="28"/>
          <w:szCs w:val="28"/>
        </w:rPr>
      </w:pPr>
      <w:r w:rsidRPr="00B64B94">
        <w:rPr>
          <w:b/>
          <w:sz w:val="28"/>
          <w:szCs w:val="28"/>
        </w:rPr>
        <w:t xml:space="preserve">Сенаторы осмотрели объект накопленного экологического вреда в Челябинской и </w:t>
      </w:r>
      <w:proofErr w:type="spellStart"/>
      <w:r w:rsidRPr="00B64B94">
        <w:rPr>
          <w:b/>
          <w:sz w:val="28"/>
          <w:szCs w:val="28"/>
        </w:rPr>
        <w:t>экотехнопарк</w:t>
      </w:r>
      <w:proofErr w:type="spellEnd"/>
      <w:r w:rsidRPr="00B64B94">
        <w:rPr>
          <w:b/>
          <w:sz w:val="28"/>
          <w:szCs w:val="28"/>
        </w:rPr>
        <w:t xml:space="preserve"> в Курганской областях</w:t>
      </w:r>
      <w:bookmarkStart w:id="0" w:name="_GoBack"/>
      <w:bookmarkEnd w:id="0"/>
    </w:p>
    <w:p w:rsidR="00C029A5" w:rsidRDefault="00B64B94">
      <w:pPr>
        <w:jc w:val="center"/>
        <w:rPr>
          <w:i/>
        </w:rPr>
      </w:pPr>
      <w:r>
        <w:rPr>
          <w:i/>
        </w:rPr>
        <w:t>Представители «</w:t>
      </w:r>
      <w:proofErr w:type="spellStart"/>
      <w:r>
        <w:rPr>
          <w:i/>
        </w:rPr>
        <w:t>Росатома</w:t>
      </w:r>
      <w:proofErr w:type="spellEnd"/>
      <w:r>
        <w:rPr>
          <w:i/>
        </w:rPr>
        <w:t>» рассказали о работе в рамках национального проекта «Экология»</w:t>
      </w:r>
    </w:p>
    <w:p w:rsidR="00C029A5" w:rsidRDefault="00B64B94">
      <w:pPr>
        <w:spacing w:line="276" w:lineRule="auto"/>
      </w:pPr>
      <w:r>
        <w:t xml:space="preserve"> </w:t>
      </w:r>
    </w:p>
    <w:p w:rsidR="00C029A5" w:rsidRDefault="00B64B94">
      <w:pPr>
        <w:spacing w:line="276" w:lineRule="auto"/>
      </w:pPr>
      <w:r>
        <w:t xml:space="preserve">Представители Совета Федерации Федерального Собрания РФ во главе с первым заместителем председателя СФ Андреем </w:t>
      </w:r>
      <w:proofErr w:type="spellStart"/>
      <w:r>
        <w:t>Яцкиным</w:t>
      </w:r>
      <w:proofErr w:type="spellEnd"/>
      <w:r>
        <w:t xml:space="preserve"> посетили с рабочим визитом объекты «</w:t>
      </w:r>
      <w:proofErr w:type="spellStart"/>
      <w:r>
        <w:t>Росатома</w:t>
      </w:r>
      <w:proofErr w:type="spellEnd"/>
      <w:r>
        <w:t>» в Челябинской и Курганской области. Сенаторы осмотрели Челябинскую городскую свалку, рекуль</w:t>
      </w:r>
      <w:r>
        <w:t xml:space="preserve">тивация которой проведена в рекордно короткий срок — два года (объект сдан в 2021 году) силами ФГУП «Федеральный экологический оператор» (предприятие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»). Также гости посетили площадку строящегося производственно-технического комплекса</w:t>
      </w:r>
      <w:r>
        <w:t xml:space="preserve"> (ПТК) по обезвреживанию и утилизации отходов I и II классов опасности «Щучье» в Курганской области.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 xml:space="preserve">Директор направления по реализации государственных и отраслевых программ в сфере экологии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Андрей Лебедев доложил участникам совеща</w:t>
      </w:r>
      <w:r>
        <w:t>ния, прошедшего на площадке ПТК «Щучье», о развитии системы обращения с отходами I–II классов опасности. В частности, он отметил, что ключевые задачи безопасного обращения с отходами I и II классов с учетом высокой общественной значимости нашли отражение в</w:t>
      </w:r>
      <w:r>
        <w:t xml:space="preserve"> майском указе Президента Российской Федерации № 309 о национальных целях 2030–2036 года. «В рамках федерального проекта введена в эксплуатацию и бесперебойно функционирует цифровая платформа ФГИС ОПВК, на которой сегодня работает порядка 105 тысяч пользов</w:t>
      </w:r>
      <w:r>
        <w:t xml:space="preserve">ателей, а также мы создаем производственную инфраструктуру высокотехнологичной переработки — семь </w:t>
      </w:r>
      <w:proofErr w:type="spellStart"/>
      <w:r>
        <w:t>экотехнопарков</w:t>
      </w:r>
      <w:proofErr w:type="spellEnd"/>
      <w:r>
        <w:t>. В 2024 году будут введены в эксплуатацию первые два из них — «Горный» в Саратовской и «Щучье» в Курганской области, что позволит нам создать б</w:t>
      </w:r>
      <w:r>
        <w:t>азовую инфраструктуру», — подчеркнул он.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>Участники совещания обсудили приведение в безопасное состояние Магнитогорской левобережной свалки, мероприятия на которой осуществляются «</w:t>
      </w:r>
      <w:proofErr w:type="spellStart"/>
      <w:r>
        <w:t>Росатомом</w:t>
      </w:r>
      <w:proofErr w:type="spellEnd"/>
      <w:r>
        <w:t>» в настоящее время и будут завершены до конца 2024 года. Были такж</w:t>
      </w:r>
      <w:r>
        <w:t>е затронуты вопросы подготовки кадров для решения задач в сфере экологии, в том числе в рамках программы «Повышение престижа профессии эколога», реализуемой «</w:t>
      </w:r>
      <w:proofErr w:type="spellStart"/>
      <w:r>
        <w:t>Росатомом</w:t>
      </w:r>
      <w:proofErr w:type="spellEnd"/>
      <w:r>
        <w:t>» в ходе федерального проекта «Инфраструктура для обращения с отходами I–II классов опасн</w:t>
      </w:r>
      <w:r>
        <w:t>ости».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 xml:space="preserve">«Решение вопросов экологического благополучия — приоритетная задача, в рамках которой необходимо до 2030 года ликвидировать не менее 50 опасных объектов накопленного вреда </w:t>
      </w:r>
      <w:r>
        <w:lastRenderedPageBreak/>
        <w:t>окружающей среде, а также обеспечить до 2036 года утилизацию и обезвреживани</w:t>
      </w:r>
      <w:r>
        <w:t>е не менее 50% общего объема отходов I и II классов. Говоря о ликвидации накопленного вреда окружающей среде, отмечу, что с 2020 по 2024 годы на реализацию федеральных проектов „Чистая страна“, „Генеральная уборка“ из федерального бюджета было предусмотрен</w:t>
      </w:r>
      <w:r>
        <w:t xml:space="preserve">о более 130 млрд рублей. До конца текущего года будут завершены мероприятия по ликвидации более 190 несанкционированных свалок в границах городов. Большая их часть, таких как Челябинская городская свалка, уже ликвидирована, — отметил Андрей </w:t>
      </w:r>
      <w:proofErr w:type="spellStart"/>
      <w:r>
        <w:t>Яцкин</w:t>
      </w:r>
      <w:proofErr w:type="spellEnd"/>
      <w:r>
        <w:t>. — В Сове</w:t>
      </w:r>
      <w:r>
        <w:t>те Федерации эффективно действует межведомственная рабочая группа, которая системно рассматривает работу по обращению с опасными отходами, ведет мониторинг создания инфраструктуры для их обезвреживания и утилизации, а также отслеживает ход работ по ликвида</w:t>
      </w:r>
      <w:r>
        <w:t>ции накопленного вреда окружающей среде, в том числе реализуемых „</w:t>
      </w:r>
      <w:proofErr w:type="spellStart"/>
      <w:r>
        <w:t>Росатомом</w:t>
      </w:r>
      <w:proofErr w:type="spellEnd"/>
      <w:r>
        <w:t>“».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>«Государство ставит перед „</w:t>
      </w:r>
      <w:proofErr w:type="spellStart"/>
      <w:r>
        <w:t>Росатомом</w:t>
      </w:r>
      <w:proofErr w:type="spellEnd"/>
      <w:r>
        <w:t>“ важные задачи в сфере экологии: ликвидировать крупнейшие объекты негативного экологического наследия и выстроить в стране такую систему об</w:t>
      </w:r>
      <w:r>
        <w:t xml:space="preserve">ращения с опасными промышленными отходами, которая не позволит очагам негативного воздействия появляться в будущем, — рассказал заместитель генерального директора по машиностроению и индустриальным решениям </w:t>
      </w:r>
      <w:proofErr w:type="spellStart"/>
      <w:r>
        <w:t>госкорпорации</w:t>
      </w:r>
      <w:proofErr w:type="spellEnd"/>
      <w:r>
        <w:t xml:space="preserve"> „</w:t>
      </w:r>
      <w:proofErr w:type="spellStart"/>
      <w:r>
        <w:t>Росатом</w:t>
      </w:r>
      <w:proofErr w:type="spellEnd"/>
      <w:r>
        <w:t xml:space="preserve">“ Андрей </w:t>
      </w:r>
      <w:proofErr w:type="spellStart"/>
      <w:r>
        <w:t>Никипелов</w:t>
      </w:r>
      <w:proofErr w:type="spellEnd"/>
      <w:r>
        <w:t>. — Созда</w:t>
      </w:r>
      <w:r>
        <w:t>ваемые нами сегодня мощности, оснащенные преимущественно отечественными технологиями, сформируют необходимую технологическую базу для новой отрасли обращения с опасными отходами».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  <w:rPr>
          <w:b/>
        </w:rPr>
      </w:pPr>
      <w:r>
        <w:rPr>
          <w:b/>
        </w:rPr>
        <w:t>Справка: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>Ввод в эксплуатацию производственно-технических комплексов «Горны</w:t>
      </w:r>
      <w:r>
        <w:t>й» (в Саратовской области) и «Щучье» (в Курганской области), создаваемых в соответствии с паспортом федерального проекта «Инфраструктура для обращения с отходами I–II классов опасности», планируется до конца 2024 года. На настоящий момент завершен монтаж о</w:t>
      </w:r>
      <w:r>
        <w:t>сновного технологического оборудования и общестроительные работы лабораторного корпуса. Для обработки, утилизации и обезвреживания отходов I и II классов на объекте предусмотрены технологии физико-химической обработки и утилизации отходов, а также высокоте</w:t>
      </w:r>
      <w:r>
        <w:t>мпературное обезвреживание. На выходе, в логике экономики замкнутого цикла, при утилизации будут извлекаться вторичные ресурсы для их возврата в хозяйственный оборот.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>Челябинская городская свалка, представлявшая собой крупнейший в Европе полигон ТКО, была</w:t>
      </w:r>
      <w:r>
        <w:t xml:space="preserve"> </w:t>
      </w:r>
      <w:proofErr w:type="spellStart"/>
      <w:r>
        <w:t>рекультивирована</w:t>
      </w:r>
      <w:proofErr w:type="spellEnd"/>
      <w:r>
        <w:t xml:space="preserve"> в 2021 году. По итогам реализации проекта в полезное использование городу возвращена территория площадью 74,5 гектара. Улучшилась экологическая ситуация в городе, где проживает свыше миллиона человек. Выбросы вредных веществ в атмосферу г</w:t>
      </w:r>
      <w:r>
        <w:t>орода сократились на 62 тыс. тонн. Полностью прекращены сбросы фильтрата свалки, отравление воды и земель.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 xml:space="preserve">В настоящий момент аналогичный проект стартовал на Левобережной свалке в Магнитогорске. Общая площадь территории объекта — 59,77 га, из них 37,5 га </w:t>
      </w:r>
      <w:r>
        <w:t xml:space="preserve">занимает тело свалки. Работы по </w:t>
      </w:r>
      <w:r>
        <w:lastRenderedPageBreak/>
        <w:t xml:space="preserve">ее рекультивации планируется завершить в ноябре текущего года. С завершением работ выбросы вредных веществ в воздух будут уменьшены на 16,7 тыс. тонн в год. В полезное использование будут возвращены территории площадью 37,5 </w:t>
      </w:r>
      <w:r>
        <w:t>гектара.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 xml:space="preserve">Особое внимание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уделяет вопросам подготовки кадров, в том числе для решения задач в сфере экологии. В рамках федерального проекта «Инфраструктура для обращения с отходами I–II классов опасности» нацпроекта «Экология» «</w:t>
      </w:r>
      <w:proofErr w:type="spellStart"/>
      <w:r>
        <w:t>Роса</w:t>
      </w:r>
      <w:r>
        <w:t>том</w:t>
      </w:r>
      <w:proofErr w:type="spellEnd"/>
      <w:r>
        <w:t xml:space="preserve">» совместно с Федеральным научно-образовательным консорциумом «Передовые </w:t>
      </w:r>
      <w:proofErr w:type="spellStart"/>
      <w:r>
        <w:t>Экотехнологии</w:t>
      </w:r>
      <w:proofErr w:type="spellEnd"/>
      <w:r>
        <w:t>» реализует программу мероприятий «Престиж работы в промышленной экологии», в которую входят проекты «Менделеевские классы» и «Менделеевская экспедиция».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>В рамках нац</w:t>
      </w:r>
      <w:r>
        <w:t xml:space="preserve">ионального проекта «Экология»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создает в логике экономики замкнутого цикла безопасную и эффективную систему обращения с промышленными отходами I–II классов, а также ликвидирует наиболее опасные объекты накопленного вреда окружающей с</w:t>
      </w:r>
      <w:r>
        <w:t>реде на территории Российской Федерации — в г. Усолье-Сибирское, на Байкальском ЦБК (Иркутская обл.), на территории полигона «Красный Бор» (Ленинградская обл.), а также в г. Магнитогорске.</w:t>
      </w:r>
    </w:p>
    <w:p w:rsidR="00C029A5" w:rsidRDefault="00C029A5">
      <w:pPr>
        <w:spacing w:line="276" w:lineRule="auto"/>
      </w:pPr>
    </w:p>
    <w:p w:rsidR="00C029A5" w:rsidRDefault="00B64B94">
      <w:pPr>
        <w:spacing w:line="276" w:lineRule="auto"/>
      </w:pPr>
      <w:r>
        <w:t xml:space="preserve">Одним из приоритетов Президента РФ и профильных ведомств является </w:t>
      </w:r>
      <w:r>
        <w:t xml:space="preserve">повышение эффективности управления природными ресурсами.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производящая электричество с помощью </w:t>
      </w:r>
      <w:proofErr w:type="spellStart"/>
      <w:r>
        <w:t>низкоуглеродной</w:t>
      </w:r>
      <w:proofErr w:type="spellEnd"/>
      <w:r>
        <w:t xml:space="preserve"> генерации, последовательно реализует шаги по переходу к зеленой экономике. Атомщики ежегодно направляют на мероприятия по</w:t>
      </w:r>
      <w:r>
        <w:t xml:space="preserve"> охране окружающей среды сотни миллионов рублей. </w:t>
      </w:r>
    </w:p>
    <w:p w:rsidR="00C029A5" w:rsidRDefault="00C029A5">
      <w:pPr>
        <w:ind w:right="560"/>
        <w:rPr>
          <w:sz w:val="28"/>
          <w:szCs w:val="28"/>
        </w:rPr>
      </w:pPr>
    </w:p>
    <w:sectPr w:rsidR="00C029A5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5"/>
    <w:rsid w:val="00B64B94"/>
    <w:rsid w:val="00C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9BA"/>
  <w15:docId w15:val="{43EFE4AC-915B-4A97-8C0F-9FEEEAF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/AJG2rZuDMNg190wEVO5Nilkw==">CgMxLjA4AGojChRzdWdnZXN0LjFzdGdnenc4dTJ3ORILU3RyYW5nZSBDYXRqIwoUc3VnZ2VzdC4zaDFwNnlxOTBwYjgSC1N0cmFuZ2UgQ2F0aiIKE3N1Z2dlc3QueW5qdXR0Y3B3bjASC1N0cmFuZ2UgQ2F0aiMKFHN1Z2dlc3QueGJ0eGRudTk5OTg5EgtTdHJhbmdlIENhdGojChRzdWdnZXN0Lnc5cWloMmFneTJzdhILU3RyYW5nZSBDYXRqIwoUc3VnZ2VzdC43a3NreHk4N29yZWISC1N0cmFuZ2UgQ2F0aiMKFHN1Z2dlc3QuNGhicDN0cHc0bjE2EgtTdHJhbmdlIENhdGojChRzdWdnZXN0Lm14ZjVqeDdoNXNxNhILU3RyYW5nZSBDYXRqIwoUc3VnZ2VzdC50d2M4ZnlyMmc4dngSC1N0cmFuZ2UgQ2F0aiMKFHN1Z2dlc3Qud2x2d2F2NjRocGN1EgtTdHJhbmdlIENhdGoiChNzdWdnZXN0LmZhM21kaDFtbnUwEgtTdHJhbmdlIENhdGojChRzdWdnZXN0LmN3ZDluanhqemlrMBILU3RyYW5nZSBDYXRqIwoUc3VnZ2VzdC56MDJiZ2RhZWs2ZmMSC1N0cmFuZ2UgQ2F0aiMKFHN1Z2dlc3QudWlmMjBsa3FheGZhEgtTdHJhbmdlIENhdGojChRzdWdnZXN0LjQ1ZXV5dnJicmtiZhILU3RyYW5nZSBDYXRqIwoUc3VnZ2VzdC5lMDNnZHVqcDRyczcSC1N0cmFuZ2UgQ2F0aiMKFHN1Z2dlc3QuajV0eDEwMjB0c3dxEgtTdHJhbmdlIENhdGojChRzdWdnZXN0Ljg2a3FmZ3Z2NDRschILU3RyYW5nZSBDYXRqIwoUc3VnZ2VzdC40OHN1aDQzdzBzdmISC1N0cmFuZ2UgQ2F0aiIKE3N1Z2dlc3QuMjR2cWp0eGF1ZWQSC1N0cmFuZ2UgQ2F0aiMKFHN1Z2dlc3QuN3dxNDNsNms0OWdtEgtTdHJhbmdlIENhdGojChRzdWdnZXN0LnJrZTIwcXJsMWY0YRILU3RyYW5nZSBDYXRqIwoUc3VnZ2VzdC4zbmhzb3lla3llcTQSC1N0cmFuZ2UgQ2F0aiMKFHN1Z2dlc3QuNzV1bWx2eTdhbHYzEgtTdHJhbmdlIENhdGojChRzdWdnZXN0LmMwNTQyOWFiOW8xehILU3RyYW5nZSBDYXRqIwoUc3VnZ2VzdC54Y2JtazVuaHBqemgSC1N0cmFuZ2UgQ2F0aiMKFHN1Z2dlc3QuaDN0YThxODZndm8xEgtTdHJhbmdlIENhdGojChRzdWdnZXN0Lng3MWI3OXRubWw0eRILU3RyYW5nZSBDYXRqIwoUc3VnZ2VzdC5qMnhsY2I2bG1jeXgSC1N0cmFuZ2UgQ2F0aiMKFHN1Z2dlc3QuMTNqcHA2c2VjeG1lEgtTdHJhbmdlIENhdGojChRzdWdnZXN0LmxkN3htc2gydnpsZxILU3RyYW5nZSBDYXRqIwoUc3VnZ2VzdC45b3QxM2R4dXFlMjMSC1N0cmFuZ2UgQ2F0aiMKFHN1Z2dlc3QucHMydWUxNXphM245EgtTdHJhbmdlIENhdGojChRzdWdnZXN0LnExYnZydDRibXljaxILU3RyYW5nZSBDYXRqIwoUc3VnZ2VzdC42bng0dnphM2pvaGMSC1N0cmFuZ2UgQ2F0aiMKFHN1Z2dlc3QudjNxMTV0cXdvZXo4EgtTdHJhbmdlIENhdGojChRzdWdnZXN0LjIxMm5oZWQ1cmYybxILU3RyYW5nZSBDYXRqIwoUc3VnZ2VzdC5zZ3VhMXBpdmwxenESC1N0cmFuZ2UgQ2F0aiMKFHN1Z2dlc3QueHFkMWhrOXdnd3JiEgtTdHJhbmdlIENhdGojChRzdWdnZXN0LnYyZWRqNmZsNGgzNxILU3RyYW5nZSBDYXRqIwoUc3VnZ2VzdC41MGI3MXpodmV3ZWISC1N0cmFuZ2UgQ2F0aiMKFHN1Z2dlc3Qua2hqeTkzN2JnNjlpEgtTdHJhbmdlIENhdHIhMV94MmZ0NnFZZ1RwMWlDZnpKWlFTbnRlYWJJN0JhcH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2024-06-26T13:08:00Z</dcterms:modified>
</cp:coreProperties>
</file>