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Замглавы Росатома по машиностроению и индустриальным решениям провел заседание штаба по сооружению пункта финальной изоляции РАО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Заседание прошло на площадке сооружения объекта, расположенной на территории АО «СХК»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Заместитель генерального директора Госкорпорации «Росатом» по машиностроению и индустриальным решениям Андрей Никипелов провел выездное заседание штаба по сооружению приповерхностного пункта финальной изоляции радиоактивных отходов (РАО) III и IV классов северского филиала Национального оператора по обращению с РАО.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ходе совещания площадку сооружения объекта, расположенную на территории АО «СХК», посетили также директор по государственной политике в области РАО, ОЯТ и ВЭ ЯРОО Василий Тинин, заместитель генерального директора Национального оператора Сергей Дерябин, директор филиала «Северский» Евгений Дудин и руководители подрядных организаций.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фокусе обсуждения были анализ соответствия хода строительства имеющимся планам, перспективы выполнения графика и мероприятия, гарантирующие своевременность и согласованность выполнения предстоящих работ.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«Это один из ключевых объектов Федеральной целевой программы „Обеспечение ядерной и радиационной безопасности на период до 2035 года“. Он полностью соответствует всем самым современным российским и международным нормам. Ввести его в эксплуатацию в запланированные сроки имеет принципиально важное значение для дальнейшего развития инфраструктуры обращения с РАО», — подчеркнул в ходе совещания Андрей Никипелов.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Василий Тинин, в свою очередь, заострил внимание руководителей стройки на необходимости наращивать численность персонала подрядчиков на площадке в проактивном режиме. «Необходимо приложить максимум усилий для исполнения принятых сегодня решений», — отметил он.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в ходе рабочей поездки в Северск Томской области Андрей Никипелов и Василий Тинин посетили производственные площадки АО «Опытно-демонстрационный центр вывода из эксплуатации уран-графитовых реакторов» (ОДЦ УГР). Это единственное в России предприятие, специализирующееся на комплексном выполнении работ по выводу из эксплуатации ядерно и радиационно опасных объектов. В рамках встречи с руководством предприятия был отдельно затронут вопрос открытия филиала ОДЦ УГР «Центральная Азия» в Бишкеке. Напомним, что Росатом уже реализует проекты по ликвидации уранового наследия за рубежом: в 2023 году с опережением срока завершена рекультивация бывшего уранового производства в Таджикистане. В активной стадии также находится аналогичный проект в Республике Кыргызстан.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зеленой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  </w:t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Приповерхностный пункт финальной изоляции РАО III и IV классов филиала «Северский» ФГУП «НО РАО» сооружается на территории промышленной площадки АО «СХК». Хранилище рассчитано на изоляцию 142,7 тыс. куб. метров упаковок с твердыми РАО (среднеактивные короткоживущие, низко- и очень низкоактивные РАО).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В 2016 и 2018 г. состоялись общественные обсуждения предварительных материалов оценки воздействия на окружающую среду и материалов обоснования лицензии на сооружение и размещение объекта.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В 2020 году получена лицензия на сооружение. Строительно-монтажные работы начались в 2021 году. В настоящее время проводятся работы по возведению зданий, сооружений и инфраструктуры, внутриплощадочных автодорог, а также </w:t>
      </w:r>
      <w:r w:rsidDel="00000000" w:rsidR="00000000" w:rsidRPr="00000000">
        <w:rPr>
          <w:rtl w:val="0"/>
        </w:rPr>
        <w:t xml:space="preserve">одной карты</w:t>
      </w:r>
      <w:r w:rsidDel="00000000" w:rsidR="00000000" w:rsidRPr="00000000">
        <w:rPr>
          <w:rtl w:val="0"/>
        </w:rPr>
        <w:t xml:space="preserve"> для финального размещения РАО.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Начало эксплуатации хранилища планируется в 2025 году, окончание сооружения последних модулей хранилища — в 2035 году.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Росатом, как и другие крупные российские компании, последовательно реализует шаги по переходу к зеленой экономике, модернизируя производство для снижения выбросов, повышая активность в сфере снижения негативного воздействия на окружающую среду. Вне зависимости от внешних условий вопросы экологии и эффективного природопользования остаются основополагающими для устойчивого развития регионов страны.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ZK+FK/KvUTi88sK0eTEnwhRLSg==">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2024-02-28T12:07:00Z</dcterms:created>
  <dc:creator>b v</dc:creator>
</cp:coreProperties>
</file>