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ВДЦ «Орленок» завершилась программа «Метапредметные умные каникулы», проведенная при поддержке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ней приняли участие около 100 детей из городов-участников проекта «Школа Росатома»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7 августа 2024 года в лагере «Олимпийская деревня» Всероссийского детского центра «Орленок» завершилась развивающая программа «Метапредметные умные каникулы». Ее реализовывал Благотворительный фонд содействия повышению уровня знаний и профессиональных коммуникаций «Паритет» (оператор проекта «Школа Росатома») при содействии ВДЦ «Орленок».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программе приняли участие 97 ребят из городов-участников проекта «Школа Росатома», в том числе 20 представителей зарубежных делегаций из Армении, Казахстана, Узбекистана и других стран (победители и призеры мероприятий для талантливых детей, реализуемых в рамках проекта «Школа Росатома»).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была направлена на развитие международного культурного взаимодействия, демонстрацию культурных особенностей всех стран-участниц смены через вовлечение в творческую деятельность художественной направленности и приобретение ими специальных знаний, умений и навыков в области различных видов искусства.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программы погрузились в образовательное путешествие, получили возможность самореализации в рамках пяти творческих мастерских: «Танец», «Ораторское мастерство», «Музыка», «Медиамастерская» и мастерская художественного творчества «Фантазия в фокусе». Все их участники работали над спектаклем «Свети! Гори! Сияй!». Он был представлен не только для ребят лагеря «Олимпийская деревня», но и для детей других лагерей ВДЦ «Орленок».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для всех участников восьмой смены в лагере «Олимпийская деревня» была проведена Метапредметная олимпиада «Школы Росатома». По отзывам детей задания олимпиады были нестандартными, интересными, и они активно включились в командную работу над решением задач. Победители были награждены памятными призами.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Дети смогли принять участие в уже традиционной акции «Здесь начинается Россия» от проекта «Школа Росатома». Ребята представили свои эскизы памятных знаков, которые могли бы быть воздвигнуты на территории ВДЦ «Орленок».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подростки поучаствовали в прослушивании для отбора на Фестиваль авторской музыки и поэзии «U235. Новые песни». Его провели: председатель жюри фестиваля, поэт и музыкант Светлана Сурганова; гитарист и сооснователь группы «Сурганова и Оркестр» Валерий Тхай; а также руководитель проекта «Школа Росатома» Наталья Шурочкова.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ходе отдыха участники смены побывали на экскурсии в городе-герое Новороссийск, в ночных походах, музеях ВДЦ «Орленок». Они приняли участие во всех лагерных мероприятиях, в частности, в Большом спортивном фестивале, фестивале-конкурсе «Национальные кухни России», фестивале «Песенка года».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«Отраслевая смена для одаренных детей городов “Росатома” в ВДЦ "Орленок" – это совместная работа проекта "Школа Росатома" и Всероссийского детского центра "Орленок". Уже десять лет мы вместе создаем условия, чтобы дети из городов “Росатома” попадали в атмосферу радости и счастья, занимаясь исследованиями и творчеством с самыми лучшими педагогами, работниками науки и культуры. Все, что мы делаем – позволяет ребятам получить новые впечатления, новый опыт, новые знания. Но самое главное, что с ними происходит – они начинают серьезнее относиться к таким важным понятиям как дружба, коллектив, поддержка, семья, Родина», – рассказала Наталья Шурочкова, советник Департамента по взаимодействию с регионами госкорпорации «Росатом» (руководитель проекта «Школа Росатома»).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 «Школа Росатома» – это масштабная инициатива госкорпорации «Росатом» по развитию систем образования в городах присутствия предприятий госкорпорации. Проект реализуется с 2011 года. Сейчас в нем участвует 23 города, более 240 школ, в которых обучается свыше 130 тыс. учеников.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направления «Международные умные каникулы со Школой Росатома» постоянно идет работа над расширением культурных взаимоотношений между российскими и зарубежными школьниками. С 2016 года более 1500 ребят из 26 стран мира приняли участие в более чем 20 каникулярных программах проекта «Школа Росатома» в России (МДЦ  «Артек» и ВДЦ  «Орлёнок»), Индонезии, Болгарии, Венгрии, Финляндии, Таиланде и Турции, а также дистанционно.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Создание возможностей для молодежи является одним из ключевых приоритетов государства. Правительство РФ и крупные российские компании уделяют большое внимание планомерной работе по раскрытию потенциала подрастающего поколения. Предприятия и организации «Росатома» также уделяют большое внимание работе с молодыми сотрудниками, школьниками и студентами, которые в скором времени могут стать их работниками, создаются специализированные образовательные программы для подготовки молодых кадров.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Wfd4B3Kiez8u7JWgIaToRsKbA==">CgMxLjA4AHIhMXdIY1lObnJCelZtLVFGMGFJSU9XS1VfN3A2MjlrOElW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