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1B44" w14:textId="6132F459" w:rsidR="00FD53C3" w:rsidRPr="00587849" w:rsidRDefault="00FD53C3" w:rsidP="00FD53C3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87849">
        <w:rPr>
          <w:rFonts w:ascii="Times New Roman" w:hAnsi="Times New Roman"/>
          <w:b/>
          <w:sz w:val="28"/>
          <w:szCs w:val="28"/>
          <w:shd w:val="clear" w:color="auto" w:fill="FFFFFF"/>
        </w:rPr>
        <w:t>100</w:t>
      </w:r>
      <w:r w:rsidR="00115632">
        <w:rPr>
          <w:rFonts w:ascii="Times New Roman" w:hAnsi="Times New Roman"/>
          <w:b/>
          <w:sz w:val="28"/>
          <w:szCs w:val="28"/>
          <w:shd w:val="clear" w:color="auto" w:fill="FFFFFF"/>
        </w:rPr>
        <w:t>+</w:t>
      </w:r>
      <w:r w:rsidRPr="0058784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достижений «Росатома» в 2025 году</w:t>
      </w:r>
    </w:p>
    <w:p w14:paraId="193BFC89" w14:textId="77777777" w:rsidR="00FD53C3" w:rsidRPr="00587849" w:rsidRDefault="00FD53C3" w:rsidP="00FD53C3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2D53DEED" w14:textId="77777777" w:rsidR="00FD53C3" w:rsidRPr="00587849" w:rsidRDefault="00FD53C3" w:rsidP="00FD53C3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87849">
        <w:rPr>
          <w:rFonts w:ascii="Times New Roman" w:hAnsi="Times New Roman"/>
          <w:b/>
          <w:sz w:val="28"/>
          <w:szCs w:val="28"/>
          <w:shd w:val="clear" w:color="auto" w:fill="FFFFFF"/>
        </w:rPr>
        <w:t>Вступление</w:t>
      </w:r>
    </w:p>
    <w:p w14:paraId="059BE4B2" w14:textId="30A92286" w:rsidR="00FD53C3" w:rsidRPr="00587849" w:rsidRDefault="00FD53C3" w:rsidP="00FD53C3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87849">
        <w:rPr>
          <w:rFonts w:ascii="Times New Roman" w:hAnsi="Times New Roman"/>
          <w:sz w:val="28"/>
          <w:szCs w:val="28"/>
          <w:shd w:val="clear" w:color="auto" w:fill="FFFFFF"/>
        </w:rPr>
        <w:t xml:space="preserve">В 2025 году </w:t>
      </w:r>
      <w:r w:rsidRPr="00587849">
        <w:rPr>
          <w:rFonts w:ascii="Times New Roman" w:hAnsi="Times New Roman"/>
          <w:b/>
          <w:sz w:val="28"/>
          <w:szCs w:val="28"/>
          <w:shd w:val="clear" w:color="auto" w:fill="FFFFFF"/>
        </w:rPr>
        <w:t>российская атомная промышленность отмечала 80-летие</w:t>
      </w:r>
      <w:r w:rsidRPr="00587849">
        <w:rPr>
          <w:rFonts w:ascii="Times New Roman" w:hAnsi="Times New Roman"/>
          <w:sz w:val="28"/>
          <w:szCs w:val="28"/>
          <w:shd w:val="clear" w:color="auto" w:fill="FFFFFF"/>
        </w:rPr>
        <w:t>: </w:t>
      </w:r>
      <w:r w:rsidR="00ED43F4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87849">
        <w:rPr>
          <w:rFonts w:ascii="Times New Roman" w:hAnsi="Times New Roman"/>
          <w:sz w:val="28"/>
          <w:szCs w:val="28"/>
          <w:shd w:val="clear" w:color="auto" w:fill="FFFFFF"/>
        </w:rPr>
        <w:t>20 августа 1945 года был сформирован Специальный комитет по использованию атомной энергии. Лейтмотив юбилейного года: гордость, вдохновение, мечта. Атомщики гордятся подвигом отцов-основателей отрасли, их вдохновляют достижения предыдущих поколений, в планах – покорение новых рубежей, расширяя границы возможного.</w:t>
      </w:r>
    </w:p>
    <w:p w14:paraId="48A135CA" w14:textId="77777777" w:rsidR="00FD53C3" w:rsidRPr="00587849" w:rsidRDefault="00FD53C3" w:rsidP="00FD53C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7849">
        <w:rPr>
          <w:rFonts w:ascii="Times New Roman" w:hAnsi="Times New Roman"/>
          <w:sz w:val="28"/>
          <w:szCs w:val="28"/>
          <w:shd w:val="clear" w:color="auto" w:fill="FFFFFF"/>
        </w:rPr>
        <w:t xml:space="preserve">Крупнейшее международное событие атомной отрасли прошло в Москве в сентябре – </w:t>
      </w:r>
      <w:r w:rsidRPr="00587849">
        <w:rPr>
          <w:rFonts w:ascii="Times New Roman" w:hAnsi="Times New Roman"/>
          <w:b/>
          <w:sz w:val="28"/>
          <w:szCs w:val="28"/>
          <w:shd w:val="clear" w:color="auto" w:fill="FFFFFF"/>
        </w:rPr>
        <w:t>форум «Всемирная атомная неделя»</w:t>
      </w:r>
      <w:r w:rsidRPr="00587849">
        <w:rPr>
          <w:rFonts w:ascii="Times New Roman" w:hAnsi="Times New Roman"/>
          <w:sz w:val="28"/>
          <w:szCs w:val="28"/>
          <w:shd w:val="clear" w:color="auto" w:fill="FFFFFF"/>
        </w:rPr>
        <w:t xml:space="preserve"> (World Atomic Week), приуроченный к 80-летию атомной промышленности России. Форум, проведенный «Росатомом» на площадке ВДНХ, включал выставку достижений российской атомной промышленности и партнеров, в том числе из разных стран мира. Частью молодежной программы форума стал научно-просветительский марафон «Знание. Первые» от Всероссийского общества «Знание» в рамках нацпроекта «Молодежь и дети», а также II Молодежный фестиваль «Композиты без границ». </w:t>
      </w:r>
    </w:p>
    <w:p w14:paraId="6B9957E7" w14:textId="77777777" w:rsidR="00FD53C3" w:rsidRPr="00587849" w:rsidRDefault="00FD53C3" w:rsidP="00FD53C3">
      <w:pPr>
        <w:spacing w:before="120" w:line="240" w:lineRule="auto"/>
        <w:ind w:right="2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 w:rsidRPr="0058784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Вводы</w:t>
      </w:r>
      <w:r w:rsidRPr="00587849">
        <w:rPr>
          <w:rFonts w:ascii="Times New Roman" w:eastAsiaTheme="minorHAnsi" w:hAnsi="Times New Roman"/>
          <w:b/>
          <w:sz w:val="28"/>
          <w:szCs w:val="28"/>
          <w:shd w:val="clear" w:color="auto" w:fill="FFFFFF"/>
          <w:lang w:eastAsia="en-US"/>
        </w:rPr>
        <w:t xml:space="preserve"> новых атомных электростанций,</w:t>
      </w:r>
      <w:r w:rsidRPr="0058784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которые запланированы в проекте «Генеральной схемы размещения объектов электроэнергетики», позволят уверенно выполнить поставленную главой государства задачу увеличения доли «атомной» выработки в энергобалансе страны к 2045 году до 25 %.  Для этого уже сейчас идет широкомасштабное строительство сразу на трех площадках: мы возводим шесть энергоблоков нового поколения «3+»: по два на Курской, Ленинградской и Смоленской АЭС. Утверждена дорожная карта строительства Приморской АЭС, прорабатываются все аспекты сооружения энергоблоков с уже проверенными временем надежными реакторами ВВЭР-1000. Началась активная деятельность по сооружению двух первых энергоблоков Кольской АЭС-2 в Мурманской области с реакторами типа ВВЭР-С мощностью 600 МВт каждый. Инновационные реакторы позволят не только развивать экономику и социальную сферу региона, но и откроют возможности для реализации новых индустриальных проектов. </w:t>
      </w:r>
    </w:p>
    <w:p w14:paraId="74CE2ABB" w14:textId="77777777" w:rsidR="00FD53C3" w:rsidRPr="00587849" w:rsidRDefault="00FD53C3" w:rsidP="00FD53C3">
      <w:pPr>
        <w:spacing w:before="120" w:line="240" w:lineRule="auto"/>
        <w:ind w:right="2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 w:rsidRPr="0058784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Одно из наиболее многообещающих направлений развития отрасли – атомные станции малой мощности (АСММ), приковывающие к себе пристальное внимание во всем мире. Первый проект по сооружению наземной АСММ в двухблочном исполнении планируется реализовать в Республике Саха (Якутия).</w:t>
      </w:r>
    </w:p>
    <w:p w14:paraId="244A44D7" w14:textId="0AAB0D12" w:rsidR="00FD53C3" w:rsidRPr="00587849" w:rsidRDefault="00FD53C3" w:rsidP="00FD53C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«Росатом</w:t>
      </w:r>
      <w:r w:rsidR="00882865" w:rsidRPr="00882865">
        <w:rPr>
          <w:rFonts w:ascii="Times New Roman" w:hAnsi="Times New Roman"/>
          <w:sz w:val="28"/>
          <w:szCs w:val="28"/>
        </w:rPr>
        <w:t xml:space="preserve"> </w:t>
      </w:r>
      <w:r w:rsidR="00882865">
        <w:rPr>
          <w:rFonts w:ascii="Times New Roman" w:hAnsi="Times New Roman"/>
          <w:sz w:val="28"/>
          <w:szCs w:val="28"/>
        </w:rPr>
        <w:t>является одним из</w:t>
      </w:r>
      <w:r w:rsidRPr="00587849">
        <w:rPr>
          <w:rFonts w:ascii="Times New Roman" w:hAnsi="Times New Roman"/>
          <w:sz w:val="28"/>
          <w:szCs w:val="28"/>
        </w:rPr>
        <w:t xml:space="preserve"> </w:t>
      </w:r>
      <w:r w:rsidR="00882865">
        <w:rPr>
          <w:rFonts w:ascii="Times New Roman" w:hAnsi="Times New Roman"/>
          <w:sz w:val="28"/>
          <w:szCs w:val="28"/>
        </w:rPr>
        <w:t xml:space="preserve">мировых </w:t>
      </w:r>
      <w:r w:rsidRPr="00587849">
        <w:rPr>
          <w:rFonts w:ascii="Times New Roman" w:hAnsi="Times New Roman"/>
          <w:sz w:val="28"/>
          <w:szCs w:val="28"/>
        </w:rPr>
        <w:t>лидеро</w:t>
      </w:r>
      <w:r w:rsidR="00882865">
        <w:rPr>
          <w:rFonts w:ascii="Times New Roman" w:hAnsi="Times New Roman"/>
          <w:sz w:val="28"/>
          <w:szCs w:val="28"/>
        </w:rPr>
        <w:t>в в реализации</w:t>
      </w:r>
      <w:r w:rsidRPr="00587849">
        <w:rPr>
          <w:rFonts w:ascii="Times New Roman" w:hAnsi="Times New Roman"/>
          <w:sz w:val="28"/>
          <w:szCs w:val="28"/>
        </w:rPr>
        <w:t xml:space="preserve"> </w:t>
      </w:r>
      <w:r w:rsidRPr="00587849">
        <w:rPr>
          <w:rFonts w:ascii="Times New Roman" w:hAnsi="Times New Roman"/>
          <w:b/>
          <w:sz w:val="28"/>
          <w:szCs w:val="28"/>
        </w:rPr>
        <w:t>атомны</w:t>
      </w:r>
      <w:r w:rsidR="00882865">
        <w:rPr>
          <w:rFonts w:ascii="Times New Roman" w:hAnsi="Times New Roman"/>
          <w:b/>
          <w:sz w:val="28"/>
          <w:szCs w:val="28"/>
        </w:rPr>
        <w:t xml:space="preserve">х проектов </w:t>
      </w:r>
      <w:r w:rsidRPr="00587849">
        <w:rPr>
          <w:rFonts w:ascii="Times New Roman" w:hAnsi="Times New Roman"/>
          <w:b/>
          <w:sz w:val="28"/>
          <w:szCs w:val="28"/>
        </w:rPr>
        <w:t>IV поколения</w:t>
      </w:r>
      <w:r w:rsidRPr="00587849">
        <w:rPr>
          <w:rFonts w:ascii="Times New Roman" w:hAnsi="Times New Roman"/>
          <w:sz w:val="28"/>
          <w:szCs w:val="28"/>
        </w:rPr>
        <w:t xml:space="preserve">. </w:t>
      </w:r>
      <w:r w:rsidRPr="00587849">
        <w:rPr>
          <w:rFonts w:ascii="Times New Roman" w:hAnsi="Times New Roman"/>
          <w:sz w:val="28"/>
          <w:szCs w:val="28"/>
          <w:shd w:val="clear" w:color="auto" w:fill="FFFFFF"/>
        </w:rPr>
        <w:t xml:space="preserve">В Северске (Томская область) сооружается инновационный энергоблок с реактором на быстрых нейтронах со свинцовым теплоносителем БРЕСТ-ОД-300. Специалисты «Росатома» в 2025 году смонтировали металлическую оболочку центральной полости реактора (где </w:t>
      </w:r>
      <w:r w:rsidRPr="0058784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будет размещено ядерное топливо) и установили в проектное положение оболочки периферийной полости. Изготовлено уникальное ядерное топливо для строящегося реактора, а также введен в эксплуатацию аналитический тренажер энергоблока. Другой перспективный проект </w:t>
      </w:r>
      <w:r w:rsidRPr="0058784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IV</w:t>
      </w:r>
      <w:r w:rsidRPr="00587849">
        <w:rPr>
          <w:rFonts w:ascii="Times New Roman" w:hAnsi="Times New Roman"/>
          <w:sz w:val="28"/>
          <w:szCs w:val="28"/>
          <w:shd w:val="clear" w:color="auto" w:fill="FFFFFF"/>
        </w:rPr>
        <w:t xml:space="preserve"> поколения – атомный энергокомплекс на базе АЭС с «быстрым» натриевым реактором БН-1200М.  Стартовали </w:t>
      </w:r>
      <w:r w:rsidRPr="00587849">
        <w:rPr>
          <w:rFonts w:ascii="Times New Roman" w:hAnsi="Times New Roman"/>
          <w:sz w:val="28"/>
          <w:szCs w:val="28"/>
        </w:rPr>
        <w:t>подготовительные работы по строительству энергоблока № 5 Белоярской АЭС</w:t>
      </w:r>
      <w:r w:rsidR="00157191">
        <w:rPr>
          <w:rFonts w:ascii="Times New Roman" w:hAnsi="Times New Roman"/>
          <w:sz w:val="28"/>
          <w:szCs w:val="28"/>
        </w:rPr>
        <w:t xml:space="preserve"> с этим реактором</w:t>
      </w:r>
      <w:r w:rsidRPr="00587849">
        <w:rPr>
          <w:rFonts w:ascii="Times New Roman" w:hAnsi="Times New Roman"/>
          <w:sz w:val="28"/>
          <w:szCs w:val="28"/>
        </w:rPr>
        <w:t xml:space="preserve">, выбрана площадка для производства топлива для энергокомплекса. </w:t>
      </w:r>
    </w:p>
    <w:p w14:paraId="503FBE27" w14:textId="02C42329" w:rsidR="00FD53C3" w:rsidRPr="00587849" w:rsidRDefault="00FD53C3" w:rsidP="00FD53C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7849">
        <w:rPr>
          <w:rFonts w:ascii="Times New Roman" w:hAnsi="Times New Roman"/>
          <w:sz w:val="28"/>
          <w:szCs w:val="28"/>
          <w:shd w:val="clear" w:color="auto" w:fill="FFFFFF"/>
        </w:rPr>
        <w:t>Активно ведутся работы</w:t>
      </w:r>
      <w:r w:rsidRPr="0058784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на зарубежных площадках по сооружению новых АЭС</w:t>
      </w:r>
      <w:r w:rsidRPr="00587849">
        <w:rPr>
          <w:rFonts w:ascii="Times New Roman" w:hAnsi="Times New Roman"/>
          <w:sz w:val="28"/>
          <w:szCs w:val="28"/>
          <w:shd w:val="clear" w:color="auto" w:fill="FFFFFF"/>
        </w:rPr>
        <w:t xml:space="preserve">: в Бангладеш в декабре начинается загрузка ядерного топлива в реактор первого энергоблока </w:t>
      </w:r>
      <w:r w:rsidR="00C03628">
        <w:rPr>
          <w:rFonts w:ascii="Times New Roman" w:hAnsi="Times New Roman"/>
          <w:sz w:val="28"/>
          <w:szCs w:val="28"/>
          <w:shd w:val="clear" w:color="auto" w:fill="FFFFFF"/>
        </w:rPr>
        <w:t xml:space="preserve">атомной электростанции </w:t>
      </w:r>
      <w:r w:rsidRPr="00587849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Pr="00587849">
        <w:rPr>
          <w:rFonts w:ascii="Times New Roman" w:hAnsi="Times New Roman"/>
          <w:sz w:val="28"/>
          <w:szCs w:val="28"/>
          <w:shd w:val="clear" w:color="auto" w:fill="FFFFFF"/>
        </w:rPr>
        <w:t>Руппур</w:t>
      </w:r>
      <w:proofErr w:type="spellEnd"/>
      <w:r w:rsidRPr="00587849">
        <w:rPr>
          <w:rFonts w:ascii="Times New Roman" w:hAnsi="Times New Roman"/>
          <w:sz w:val="28"/>
          <w:szCs w:val="28"/>
          <w:shd w:val="clear" w:color="auto" w:fill="FFFFFF"/>
        </w:rPr>
        <w:t>», в Египте на АЭС «Эль-</w:t>
      </w:r>
      <w:proofErr w:type="spellStart"/>
      <w:r w:rsidRPr="00587849">
        <w:rPr>
          <w:rFonts w:ascii="Times New Roman" w:hAnsi="Times New Roman"/>
          <w:sz w:val="28"/>
          <w:szCs w:val="28"/>
          <w:shd w:val="clear" w:color="auto" w:fill="FFFFFF"/>
        </w:rPr>
        <w:t>Дабаа</w:t>
      </w:r>
      <w:proofErr w:type="spellEnd"/>
      <w:r w:rsidRPr="00587849">
        <w:rPr>
          <w:rFonts w:ascii="Times New Roman" w:hAnsi="Times New Roman"/>
          <w:sz w:val="28"/>
          <w:szCs w:val="28"/>
          <w:shd w:val="clear" w:color="auto" w:fill="FFFFFF"/>
        </w:rPr>
        <w:t>» установили в проектное положение корпус реактора первого энергоблока, на строящуюся АЭС «</w:t>
      </w:r>
      <w:proofErr w:type="spellStart"/>
      <w:r w:rsidRPr="00587849">
        <w:rPr>
          <w:rFonts w:ascii="Times New Roman" w:hAnsi="Times New Roman"/>
          <w:sz w:val="28"/>
          <w:szCs w:val="28"/>
          <w:shd w:val="clear" w:color="auto" w:fill="FFFFFF"/>
        </w:rPr>
        <w:t>Аккую</w:t>
      </w:r>
      <w:proofErr w:type="spellEnd"/>
      <w:r w:rsidRPr="00587849">
        <w:rPr>
          <w:rFonts w:ascii="Times New Roman" w:hAnsi="Times New Roman"/>
          <w:sz w:val="28"/>
          <w:szCs w:val="28"/>
          <w:shd w:val="clear" w:color="auto" w:fill="FFFFFF"/>
        </w:rPr>
        <w:t xml:space="preserve">» в Турции в ноябре доставлен корпус реактора для четвертого энергоблока. В Венгрии получены разрешения на заливку первого бетона в фундамент энергоблока № 5 АЭС «Пакш-2. В Узбекистане начата разработка котлована под энергоблок первой зарубежной </w:t>
      </w:r>
      <w:r w:rsidR="00C03628">
        <w:rPr>
          <w:rFonts w:ascii="Times New Roman" w:hAnsi="Times New Roman"/>
          <w:sz w:val="28"/>
          <w:szCs w:val="28"/>
          <w:shd w:val="clear" w:color="auto" w:fill="FFFFFF"/>
        </w:rPr>
        <w:t>атомной станции</w:t>
      </w:r>
      <w:r w:rsidRPr="00587849">
        <w:rPr>
          <w:rFonts w:ascii="Times New Roman" w:hAnsi="Times New Roman"/>
          <w:sz w:val="28"/>
          <w:szCs w:val="28"/>
          <w:shd w:val="clear" w:color="auto" w:fill="FFFFFF"/>
        </w:rPr>
        <w:t xml:space="preserve"> малой мощности, которую строит «Росатом» - АЭС с реактором РИТМ-200Н. Заключены новые соглашения о сотрудничестве по сооружению АЭС в Узбекистане, Казахстане, меморандумы с Мьянмой, Индонезией, Эфиопией. </w:t>
      </w:r>
    </w:p>
    <w:p w14:paraId="72601206" w14:textId="669E5F44" w:rsidR="003C2B9C" w:rsidRDefault="003C2B9C" w:rsidP="003C2B9C">
      <w:pPr>
        <w:spacing w:before="120" w:line="24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3C2B9C">
        <w:rPr>
          <w:rFonts w:ascii="Times New Roman" w:hAnsi="Times New Roman"/>
          <w:sz w:val="28"/>
          <w:szCs w:val="28"/>
        </w:rPr>
        <w:t xml:space="preserve">Большое внимание по-прежнему уделяется </w:t>
      </w:r>
      <w:r w:rsidRPr="003C2B9C">
        <w:rPr>
          <w:rFonts w:ascii="Times New Roman" w:hAnsi="Times New Roman"/>
          <w:b/>
          <w:sz w:val="28"/>
          <w:szCs w:val="28"/>
        </w:rPr>
        <w:t>развитию атомного ледокольного флота и Северного морского пути</w:t>
      </w:r>
      <w:r w:rsidRPr="003C2B9C">
        <w:rPr>
          <w:rFonts w:ascii="Times New Roman" w:hAnsi="Times New Roman"/>
          <w:sz w:val="28"/>
          <w:szCs w:val="28"/>
        </w:rPr>
        <w:t xml:space="preserve">. В ноябре заложен шестой серийный универсальный атомный ледокол «Сталинград» проекта 22220 (в 2026 году планируется завершить строительство 4-го </w:t>
      </w:r>
      <w:r>
        <w:rPr>
          <w:rFonts w:ascii="Times New Roman" w:hAnsi="Times New Roman"/>
          <w:sz w:val="28"/>
          <w:szCs w:val="28"/>
        </w:rPr>
        <w:t xml:space="preserve">серийного ледокола </w:t>
      </w:r>
      <w:r w:rsidRPr="003C2B9C">
        <w:rPr>
          <w:rFonts w:ascii="Times New Roman" w:hAnsi="Times New Roman"/>
          <w:sz w:val="28"/>
          <w:szCs w:val="28"/>
        </w:rPr>
        <w:t>«Чукотка»).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2B9C">
        <w:rPr>
          <w:rFonts w:ascii="Times New Roman" w:hAnsi="Times New Roman"/>
          <w:sz w:val="28"/>
          <w:szCs w:val="28"/>
        </w:rPr>
        <w:t xml:space="preserve">Достигнут рекорд по перевозкам: по СМП в 2025 году совершено 24 транзитных контейнерных рейса (в 2024 году </w:t>
      </w:r>
      <w:r>
        <w:rPr>
          <w:rFonts w:ascii="Times New Roman" w:hAnsi="Times New Roman"/>
          <w:sz w:val="28"/>
          <w:szCs w:val="28"/>
        </w:rPr>
        <w:t>–</w:t>
      </w:r>
      <w:r w:rsidRPr="003C2B9C">
        <w:rPr>
          <w:rFonts w:ascii="Times New Roman" w:hAnsi="Times New Roman"/>
          <w:sz w:val="28"/>
          <w:szCs w:val="28"/>
        </w:rPr>
        <w:t xml:space="preserve"> 14), объем перевезенных контейнерных грузов по СМП вырос по сравнению с 2024 годом более чем в </w:t>
      </w:r>
      <w:r>
        <w:rPr>
          <w:rFonts w:ascii="Times New Roman" w:hAnsi="Times New Roman"/>
          <w:sz w:val="28"/>
          <w:szCs w:val="28"/>
        </w:rPr>
        <w:t xml:space="preserve">2 раза и достиг 410 тыс. тонн. </w:t>
      </w:r>
      <w:r w:rsidRPr="003C2B9C">
        <w:rPr>
          <w:rFonts w:ascii="Times New Roman" w:hAnsi="Times New Roman"/>
          <w:sz w:val="28"/>
          <w:szCs w:val="28"/>
        </w:rPr>
        <w:t>Общий объем перевезенных транзитных грузов вырос на 3,82 % и достиг рекордного показателя в 3,2 млн тонн.</w:t>
      </w:r>
    </w:p>
    <w:p w14:paraId="09FD9D42" w14:textId="107EFA96" w:rsidR="00FD53C3" w:rsidRPr="00587849" w:rsidRDefault="00FD53C3" w:rsidP="003C2B9C">
      <w:pPr>
        <w:spacing w:before="120" w:line="240" w:lineRule="auto"/>
        <w:ind w:right="2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58784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К числу отраслей, не так давно созданных и активно развивающихся в последнее время в контуре «Росатома», можно добавить проекты в сфере электродвижения. Полным ходом идет </w:t>
      </w:r>
      <w:r w:rsidRPr="00587849">
        <w:rPr>
          <w:rFonts w:ascii="Times New Roman" w:eastAsiaTheme="minorHAnsi" w:hAnsi="Times New Roman"/>
          <w:b/>
          <w:color w:val="auto"/>
          <w:sz w:val="28"/>
          <w:szCs w:val="28"/>
          <w:lang w:eastAsia="en-US"/>
        </w:rPr>
        <w:t>создание в России собственной зарядной инфраструктуры для электротранспорта</w:t>
      </w:r>
      <w:r w:rsidRPr="0058784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с акцентом на размещение в локациях, оптимальных с точки зрения транспортной доступности и дорожного трафика. К концу 2025 года сеть быстрых электрозарядных станций достигла 270, количество клиентов сети ЭЗС – более 20 тысяч. А доля быстрых ЭЗС в проекте «Энергия Москвы» находится в лидирующей позиции, занимая 46 %</w:t>
      </w:r>
      <w:r w:rsidR="001E063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рынка. </w:t>
      </w:r>
      <w:r w:rsidRPr="0058784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При этом ЭЗС «Росатома» постоянно входят в «топ-5» по популярности. Стратегия в области </w:t>
      </w:r>
      <w:proofErr w:type="spellStart"/>
      <w:r w:rsidRPr="0058784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электромобильности</w:t>
      </w:r>
      <w:proofErr w:type="spellEnd"/>
      <w:r w:rsidRPr="0058784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предусматривает расширение сети до 11,2 тыс. станций в 53 регионах России к 2030 году. </w:t>
      </w:r>
    </w:p>
    <w:p w14:paraId="6186943D" w14:textId="77777777" w:rsidR="00FD53C3" w:rsidRPr="00587849" w:rsidRDefault="00FD53C3" w:rsidP="00FD53C3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02F1C8E6" w14:textId="77777777" w:rsidR="00FD53C3" w:rsidRPr="00587849" w:rsidRDefault="00FD53C3" w:rsidP="00FD53C3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0B4BFC7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87849">
        <w:rPr>
          <w:rFonts w:ascii="Times New Roman" w:hAnsi="Times New Roman"/>
          <w:b/>
          <w:bCs/>
          <w:sz w:val="28"/>
          <w:szCs w:val="28"/>
          <w:highlight w:val="white"/>
        </w:rPr>
        <w:t xml:space="preserve">РОССИЙСКАЯ ЭЛЕКТРОЭНЕРГЕТИКА </w:t>
      </w:r>
    </w:p>
    <w:p w14:paraId="012DECD2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>Атомная генерация</w:t>
      </w:r>
    </w:p>
    <w:p w14:paraId="59E2EF42" w14:textId="508C6759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В 2025 году уровень поддержки атомной энергетики жителями России по сравнению с прошлым годом традиционно вырос, хоть и ненамного – </w:t>
      </w:r>
      <w:r w:rsidR="00AD476E">
        <w:rPr>
          <w:rFonts w:ascii="Times New Roman" w:hAnsi="Times New Roman"/>
          <w:sz w:val="28"/>
          <w:szCs w:val="28"/>
        </w:rPr>
        <w:br/>
      </w:r>
      <w:r w:rsidRPr="00587849">
        <w:rPr>
          <w:rFonts w:ascii="Times New Roman" w:hAnsi="Times New Roman"/>
          <w:sz w:val="28"/>
          <w:szCs w:val="28"/>
        </w:rPr>
        <w:t>на 0,3%, и составил 90,3 %.</w:t>
      </w:r>
    </w:p>
    <w:p w14:paraId="72018EF1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В феврале на площадке строительства энергоблоков №1,2 Смоленской АЭС-2 началось возведение объектов строительно-монтажной базы.</w:t>
      </w:r>
    </w:p>
    <w:p w14:paraId="40D5A24C" w14:textId="2EE7B77C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На стройплощадке энергоблока № 4 Ленинградской АЭС-2 состоялась заливка первого бетона в фундамент здания реактора (март). Таким образом, положено начало сооружения нового энергоблока мощностью 1200 МВт в Ленинградской области. </w:t>
      </w:r>
    </w:p>
    <w:p w14:paraId="5EC00311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7849">
        <w:rPr>
          <w:rFonts w:ascii="Times New Roman" w:hAnsi="Times New Roman"/>
          <w:sz w:val="28"/>
          <w:szCs w:val="28"/>
          <w:highlight w:val="white"/>
        </w:rPr>
        <w:t xml:space="preserve">На площадке сооружения первого энергоблока Курской АЭС-2 с реактором </w:t>
      </w:r>
      <w:r w:rsidRPr="00587849">
        <w:rPr>
          <w:rFonts w:ascii="Times New Roman" w:hAnsi="Times New Roman"/>
          <w:sz w:val="28"/>
          <w:szCs w:val="28"/>
        </w:rPr>
        <w:t>ВВЭР-ТОИ</w:t>
      </w:r>
      <w:r w:rsidR="00FD53C3" w:rsidRPr="00587849">
        <w:rPr>
          <w:rFonts w:ascii="Times New Roman" w:hAnsi="Times New Roman"/>
          <w:sz w:val="28"/>
          <w:szCs w:val="28"/>
        </w:rPr>
        <w:t xml:space="preserve"> (водо-водяной энергетический реактор, типовой оптимизированный </w:t>
      </w:r>
      <w:proofErr w:type="spellStart"/>
      <w:r w:rsidR="00FD53C3" w:rsidRPr="00587849">
        <w:rPr>
          <w:rFonts w:ascii="Times New Roman" w:hAnsi="Times New Roman"/>
          <w:sz w:val="28"/>
          <w:szCs w:val="28"/>
        </w:rPr>
        <w:t>информатизированный</w:t>
      </w:r>
      <w:proofErr w:type="spellEnd"/>
      <w:r w:rsidR="00FD53C3" w:rsidRPr="00587849">
        <w:rPr>
          <w:rFonts w:ascii="Times New Roman" w:hAnsi="Times New Roman"/>
          <w:sz w:val="28"/>
          <w:szCs w:val="28"/>
        </w:rPr>
        <w:t>)</w:t>
      </w:r>
      <w:r w:rsidRPr="00587849">
        <w:rPr>
          <w:rFonts w:ascii="Times New Roman" w:hAnsi="Times New Roman"/>
          <w:sz w:val="28"/>
          <w:szCs w:val="28"/>
        </w:rPr>
        <w:t xml:space="preserve"> </w:t>
      </w:r>
      <w:r w:rsidRPr="00587849">
        <w:rPr>
          <w:rFonts w:ascii="Times New Roman" w:hAnsi="Times New Roman"/>
          <w:sz w:val="28"/>
          <w:szCs w:val="28"/>
          <w:highlight w:val="white"/>
        </w:rPr>
        <w:t>ведутся пусконаладочные работы по вводу объекта в эксплуатацию.  Президент Российской Федерации В.В. Путин, посетивший стройплощадку в августе, назвал стройку впечатляющей, в том числе потому что возведение объектов атомной электроэнергетики ведется несмотря на сложную обстановку в регионе и не останавливалось даже в самой напряженной ситуации. Также в марте 2025 года получена лицензия на размещение энергоблоков № 3 и 4 Курской АЭС-2.</w:t>
      </w:r>
    </w:p>
    <w:p w14:paraId="07428BA1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7849">
        <w:rPr>
          <w:rFonts w:ascii="Times New Roman" w:hAnsi="Times New Roman"/>
          <w:sz w:val="28"/>
          <w:szCs w:val="28"/>
          <w:highlight w:val="white"/>
        </w:rPr>
        <w:t xml:space="preserve">В Якутии стартовали работы на площадке сооружения Якутской АЭС – первой и самой северной в России станции с наземным размещением атомных блоков с реакторами </w:t>
      </w:r>
      <w:r w:rsidRPr="00587849">
        <w:rPr>
          <w:rFonts w:ascii="Times New Roman" w:hAnsi="Times New Roman"/>
          <w:sz w:val="28"/>
          <w:szCs w:val="28"/>
        </w:rPr>
        <w:t>РИТМ-200Н</w:t>
      </w:r>
      <w:r w:rsidRPr="00587849">
        <w:rPr>
          <w:rFonts w:ascii="Times New Roman" w:hAnsi="Times New Roman"/>
          <w:sz w:val="28"/>
          <w:szCs w:val="28"/>
          <w:highlight w:val="white"/>
        </w:rPr>
        <w:t>. В 2025 году завершен этап изыскательских работ, необходимых для начала проектного процесса. Начата укладка подъездной дороги к стройплощадке и строительство вахтового городка для размещения строителей.</w:t>
      </w:r>
    </w:p>
    <w:p w14:paraId="1EF35AE9" w14:textId="77777777" w:rsidR="00E22EF6" w:rsidRPr="00587849" w:rsidRDefault="00E22EF6" w:rsidP="00E22EF6">
      <w:pPr>
        <w:pStyle w:val="ad"/>
        <w:numPr>
          <w:ilvl w:val="0"/>
          <w:numId w:val="2"/>
        </w:numPr>
        <w:spacing w:line="252" w:lineRule="auto"/>
        <w:jc w:val="both"/>
        <w:rPr>
          <w:rFonts w:ascii="Times New Roman" w:hAnsi="Times New Roman"/>
          <w:sz w:val="28"/>
          <w:szCs w:val="28"/>
          <w:shd w:val="clear" w:color="auto" w:fill="F8D957"/>
        </w:rPr>
      </w:pPr>
      <w:r w:rsidRPr="00587849">
        <w:rPr>
          <w:rFonts w:ascii="Times New Roman" w:hAnsi="Times New Roman"/>
          <w:sz w:val="28"/>
          <w:szCs w:val="28"/>
          <w:highlight w:val="white"/>
        </w:rPr>
        <w:t xml:space="preserve">В начале года выработка </w:t>
      </w:r>
      <w:r w:rsidR="00FD53C3" w:rsidRPr="00587849">
        <w:rPr>
          <w:rFonts w:ascii="Times New Roman" w:hAnsi="Times New Roman"/>
          <w:sz w:val="28"/>
          <w:szCs w:val="28"/>
        </w:rPr>
        <w:t>единственной в мире действующей</w:t>
      </w:r>
      <w:r w:rsidRPr="00587849">
        <w:rPr>
          <w:rFonts w:ascii="Times New Roman" w:hAnsi="Times New Roman"/>
          <w:sz w:val="28"/>
          <w:szCs w:val="28"/>
        </w:rPr>
        <w:t xml:space="preserve"> плавучей атомной теплоэлектростанции (ПАТЭС) </w:t>
      </w:r>
      <w:r w:rsidRPr="00587849">
        <w:rPr>
          <w:rFonts w:ascii="Times New Roman" w:hAnsi="Times New Roman"/>
          <w:sz w:val="28"/>
          <w:szCs w:val="28"/>
          <w:highlight w:val="white"/>
        </w:rPr>
        <w:t xml:space="preserve">на Чукотке (г. Певек) достигла 1 миллиарда </w:t>
      </w:r>
      <w:proofErr w:type="spellStart"/>
      <w:r w:rsidRPr="00587849">
        <w:rPr>
          <w:rFonts w:ascii="Times New Roman" w:hAnsi="Times New Roman"/>
          <w:sz w:val="28"/>
          <w:szCs w:val="28"/>
          <w:highlight w:val="white"/>
        </w:rPr>
        <w:t>кВт·ч</w:t>
      </w:r>
      <w:proofErr w:type="spellEnd"/>
      <w:r w:rsidRPr="00587849">
        <w:rPr>
          <w:rFonts w:ascii="Times New Roman" w:hAnsi="Times New Roman"/>
          <w:sz w:val="28"/>
          <w:szCs w:val="28"/>
          <w:highlight w:val="white"/>
        </w:rPr>
        <w:t>. В мае первая в мире ПАТЭС отметила 5 лет со дня ввода в эксплуатацию. Сейчас доля генерации ПАТЭС в Чаун-Билибинском энергоузле превышает 60 %. Станция ежегодно наращивает выработку и перевыполняет государственное задание Федеральной антимонопольной службы.</w:t>
      </w:r>
    </w:p>
    <w:p w14:paraId="78F351B1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С начала 2025 года выполнены необходимые действия и получены новые лицензии на продление срока эксплуатации энергоблока №3 Белоярской АЭС (на 15 лет), энергоблока №3 Ленинградской АЭС (на 5 лет). Зафиксированы новыми лицензиями продленные сроки эксплуатации энергоблоков №2 Смоленской (на 5 лет) и №1 Калининской АЭС (на 19 лет).</w:t>
      </w:r>
    </w:p>
    <w:p w14:paraId="2991E438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lastRenderedPageBreak/>
        <w:t>Продолжилась работа по повышению эффективности выработки электроэнергии, включая переход на 18-месячный топливный цикл новых энергоблоков с реакторами ВВЭР-1200. Очередной шаг вперед в этом направлении сделала Ленинградская АЭС.</w:t>
      </w:r>
    </w:p>
    <w:p w14:paraId="5CED07FE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Весной в реактор энергоблока №6 Нововоронежской АЭС была загружена партия ядерного топлива инновационной конструкции ТВС-5 (тепловыделяющая сборка пятого поколения) - это важный этап в развитии замкнутого топливного цикла. Конструктивные особенности ТВС-5 позволяют осуществить фабрикацию топливных кассет для ВВЭР-1200 в полностью автоматизированном режиме, исключая человеческий фактор.</w:t>
      </w:r>
    </w:p>
    <w:p w14:paraId="0C587856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В октябре на Белоярской АЭС успешно прошла испытания </w:t>
      </w:r>
      <w:r w:rsidRPr="00E45578">
        <w:rPr>
          <w:rFonts w:ascii="Times New Roman" w:hAnsi="Times New Roman"/>
          <w:sz w:val="28"/>
          <w:szCs w:val="28"/>
        </w:rPr>
        <w:t>уникальная</w:t>
      </w:r>
      <w:r w:rsidRPr="00587849">
        <w:rPr>
          <w:rFonts w:ascii="Times New Roman" w:hAnsi="Times New Roman"/>
          <w:sz w:val="28"/>
          <w:szCs w:val="28"/>
        </w:rPr>
        <w:t xml:space="preserve"> отечественная технология – система </w:t>
      </w:r>
      <w:proofErr w:type="spellStart"/>
      <w:r w:rsidRPr="00587849">
        <w:rPr>
          <w:rFonts w:ascii="Times New Roman" w:hAnsi="Times New Roman"/>
          <w:sz w:val="28"/>
          <w:szCs w:val="28"/>
        </w:rPr>
        <w:t>звуковидения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 для реактора БН-800. Она позволяет более эффективно наблюдать за активной зоной реактора с помощью звуковых волн: ультразвук поможет «видеть» сквозь слой натрия. Следующий шаг – испытания в реакторе в 2026 году. В дальнейшем технология будет рассмотрена для применения и на серийных энергоблоках поколения IV с реакторами БН-1200М.</w:t>
      </w:r>
    </w:p>
    <w:p w14:paraId="390D45A6" w14:textId="77777777" w:rsidR="00E22EF6" w:rsidRPr="00587849" w:rsidRDefault="00E22EF6" w:rsidP="00E22EF6">
      <w:pPr>
        <w:pStyle w:val="ad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D35B2F1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>Ветрогенерация</w:t>
      </w:r>
    </w:p>
    <w:p w14:paraId="201EA5E3" w14:textId="308015A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7849">
        <w:rPr>
          <w:rFonts w:ascii="Times New Roman" w:hAnsi="Times New Roman"/>
          <w:sz w:val="28"/>
          <w:szCs w:val="28"/>
          <w:highlight w:val="white"/>
        </w:rPr>
        <w:t xml:space="preserve">«Росатом» продолжает развитие ветрогенерации. 1 декабря 2025 года в Республике Дагестан первая очередь Новолакской ВЭС (152,5 МВт) начала поставки электроэнергии в единую сеть России. Суммарная установленная мощность ветроэлектростанции после ввода 2-й очереди составит 300 МВт. Плановая среднегодовая выработка – 879 млн </w:t>
      </w:r>
      <w:proofErr w:type="spellStart"/>
      <w:r w:rsidRPr="00587849">
        <w:rPr>
          <w:rFonts w:ascii="Times New Roman" w:hAnsi="Times New Roman"/>
          <w:sz w:val="28"/>
          <w:szCs w:val="28"/>
          <w:highlight w:val="white"/>
        </w:rPr>
        <w:t>кВт·ч</w:t>
      </w:r>
      <w:proofErr w:type="spellEnd"/>
      <w:r w:rsidRPr="00587849">
        <w:rPr>
          <w:rFonts w:ascii="Times New Roman" w:hAnsi="Times New Roman"/>
          <w:sz w:val="28"/>
          <w:szCs w:val="28"/>
          <w:highlight w:val="white"/>
        </w:rPr>
        <w:t>. Ветропарк сможет обеспечить электроэнергией ежегодно более 240 тыс. домохозяйств. Общая мощность ветропарка «Росатома» достигла 1,2 ГВт.</w:t>
      </w:r>
    </w:p>
    <w:p w14:paraId="52CEC33D" w14:textId="77777777" w:rsidR="00E22EF6" w:rsidRPr="00AD476E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476E">
        <w:rPr>
          <w:rFonts w:ascii="Times New Roman" w:hAnsi="Times New Roman"/>
          <w:sz w:val="28"/>
          <w:szCs w:val="28"/>
        </w:rPr>
        <w:t>Ветроэнергетический дивизион «Росатома» осуществил доставку первых компонентов (гондол, ступиц, генераторов и башен) для строительства ветропарка в населенном пункте Кок-</w:t>
      </w:r>
      <w:proofErr w:type="spellStart"/>
      <w:r w:rsidRPr="00AD476E">
        <w:rPr>
          <w:rFonts w:ascii="Times New Roman" w:hAnsi="Times New Roman"/>
          <w:sz w:val="28"/>
          <w:szCs w:val="28"/>
        </w:rPr>
        <w:t>Мойнок</w:t>
      </w:r>
      <w:proofErr w:type="spellEnd"/>
      <w:r w:rsidRPr="00AD476E">
        <w:rPr>
          <w:rFonts w:ascii="Times New Roman" w:hAnsi="Times New Roman"/>
          <w:sz w:val="28"/>
          <w:szCs w:val="28"/>
        </w:rPr>
        <w:t xml:space="preserve"> Иссык-Кульской области Кыргызской Республики. Установленная мощность ветропарка составит 100 МВт. </w:t>
      </w:r>
    </w:p>
    <w:p w14:paraId="6124E9D4" w14:textId="77777777" w:rsidR="00E22EF6" w:rsidRPr="00587849" w:rsidRDefault="00E22EF6" w:rsidP="00E22EF6">
      <w:pPr>
        <w:pStyle w:val="ad"/>
        <w:spacing w:before="120"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02B4EB8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 xml:space="preserve">IV ПОКОЛЕНИЕ АТОМНЫХ ЭНЕРГОТЕХНОЛОГИЙ </w:t>
      </w:r>
    </w:p>
    <w:p w14:paraId="7877C77A" w14:textId="5A65D9E4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Активно ведутся работы в Северске (Томская область) на стройплощадке энергоблока с реактором на быстрых нейтронах со свинцовым теплоносителем БРЕСТ-ОД-300 – основы атомной энергосистемы IV поколения. Специалисты смонтировали металлическую оболочку центральной полости реактора (там будет размещено ядерное топливо) и установили в проектное положение оболочки периферийной полости</w:t>
      </w:r>
      <w:r w:rsidR="0015732D">
        <w:rPr>
          <w:rStyle w:val="af"/>
          <w:rFonts w:ascii="Times New Roman" w:hAnsi="Times New Roman"/>
          <w:sz w:val="28"/>
          <w:szCs w:val="28"/>
        </w:rPr>
        <w:footnoteReference w:id="1"/>
      </w:r>
      <w:r w:rsidRPr="00587849">
        <w:rPr>
          <w:rFonts w:ascii="Times New Roman" w:hAnsi="Times New Roman"/>
          <w:sz w:val="28"/>
          <w:szCs w:val="28"/>
        </w:rPr>
        <w:t xml:space="preserve">. На </w:t>
      </w:r>
      <w:r w:rsidRPr="00587849">
        <w:rPr>
          <w:rFonts w:ascii="Times New Roman" w:hAnsi="Times New Roman"/>
          <w:sz w:val="28"/>
          <w:szCs w:val="28"/>
        </w:rPr>
        <w:lastRenderedPageBreak/>
        <w:t>сегодняшний день все оболочки корпуса реактора БРЕСТ-ОД-300 доставлены на стройплощадку и установлены в проектное положение. Общая масса изделий — более 1000 тонн, а габариты каждого из них сравнимы с пятиэтажным домом.</w:t>
      </w:r>
    </w:p>
    <w:p w14:paraId="262C7CF9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Введен в эксплуатацию аналитический тренажер энергоблока с реактором БРЕСТ-ОД-300. Интегральная расчетная математическая модель энергоблока, как электронное средство обучения, введена в эксплуатацию и включена в программу обучения при подготовке персонала.</w:t>
      </w:r>
    </w:p>
    <w:p w14:paraId="13C3146E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Топливный дивизион «Росатома» изготовил </w:t>
      </w:r>
      <w:r w:rsidR="00FD53C3" w:rsidRPr="00587849">
        <w:rPr>
          <w:rFonts w:ascii="Times New Roman" w:hAnsi="Times New Roman"/>
          <w:sz w:val="28"/>
          <w:szCs w:val="28"/>
        </w:rPr>
        <w:t>не имеющее аналогов</w:t>
      </w:r>
      <w:r w:rsidRPr="00587849">
        <w:rPr>
          <w:rFonts w:ascii="Times New Roman" w:hAnsi="Times New Roman"/>
          <w:sz w:val="28"/>
          <w:szCs w:val="28"/>
        </w:rPr>
        <w:t xml:space="preserve"> ядерное топливо для строящегося реактора БРЕСТ-ОД-300, который</w:t>
      </w:r>
      <w:r w:rsidR="00FD53C3" w:rsidRPr="00587849">
        <w:rPr>
          <w:rFonts w:ascii="Times New Roman" w:hAnsi="Times New Roman"/>
          <w:sz w:val="28"/>
          <w:szCs w:val="28"/>
        </w:rPr>
        <w:t xml:space="preserve"> станет частью энергосистемы IV </w:t>
      </w:r>
      <w:r w:rsidRPr="00587849">
        <w:rPr>
          <w:rFonts w:ascii="Times New Roman" w:hAnsi="Times New Roman"/>
          <w:sz w:val="28"/>
          <w:szCs w:val="28"/>
        </w:rPr>
        <w:t>поколения. Использование жидкометаллического слоя может значительно увеличить эффективность СНУП-топлива (смешанное нитридное уран-плутониевое топливо).</w:t>
      </w:r>
    </w:p>
    <w:p w14:paraId="3DF38DBD" w14:textId="740B26EA" w:rsidR="00E22EF6" w:rsidRPr="00587849" w:rsidRDefault="00666A34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июле стартовали </w:t>
      </w:r>
      <w:r w:rsidR="00E22EF6" w:rsidRPr="00587849">
        <w:rPr>
          <w:rFonts w:ascii="Times New Roman" w:hAnsi="Times New Roman"/>
          <w:sz w:val="28"/>
          <w:szCs w:val="28"/>
        </w:rPr>
        <w:t>подготовит</w:t>
      </w:r>
      <w:r>
        <w:rPr>
          <w:rFonts w:ascii="Times New Roman" w:hAnsi="Times New Roman"/>
          <w:sz w:val="28"/>
          <w:szCs w:val="28"/>
        </w:rPr>
        <w:t xml:space="preserve">ельные работы </w:t>
      </w:r>
      <w:r w:rsidR="00E22EF6" w:rsidRPr="00587849">
        <w:rPr>
          <w:rFonts w:ascii="Times New Roman" w:hAnsi="Times New Roman"/>
          <w:sz w:val="28"/>
          <w:szCs w:val="28"/>
        </w:rPr>
        <w:t xml:space="preserve">по строительству нового энергоблока № 5 с реактором </w:t>
      </w:r>
      <w:r>
        <w:rPr>
          <w:rFonts w:ascii="Times New Roman" w:hAnsi="Times New Roman"/>
          <w:sz w:val="28"/>
          <w:szCs w:val="28"/>
        </w:rPr>
        <w:t xml:space="preserve">на быстрых нейтронах </w:t>
      </w:r>
      <w:r w:rsidR="00E22EF6" w:rsidRPr="00587849">
        <w:rPr>
          <w:rFonts w:ascii="Times New Roman" w:hAnsi="Times New Roman"/>
          <w:sz w:val="28"/>
          <w:szCs w:val="28"/>
        </w:rPr>
        <w:t>с натриевым теплоносителем БН-1200М на Белоярской АЭС – он станет головным образцом для работы в составе двухкомпонентной ядерной энергетической системы, сохранив лучший опыт, отработанный на действующих реакторах БН-600 и БН-800, но став экономичнее и безопаснее за счет новых технологических решений.</w:t>
      </w:r>
    </w:p>
    <w:p w14:paraId="439153F7" w14:textId="77777777" w:rsidR="00E22EF6" w:rsidRPr="00587849" w:rsidRDefault="00E22EF6" w:rsidP="00E22EF6">
      <w:pPr>
        <w:pStyle w:val="ad"/>
        <w:spacing w:after="100" w:afterAutospacing="1"/>
        <w:jc w:val="both"/>
        <w:rPr>
          <w:rFonts w:ascii="Times New Roman" w:hAnsi="Times New Roman"/>
          <w:sz w:val="28"/>
          <w:szCs w:val="28"/>
        </w:rPr>
      </w:pPr>
    </w:p>
    <w:p w14:paraId="394F0F6F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587849">
        <w:rPr>
          <w:rFonts w:ascii="Times New Roman" w:hAnsi="Times New Roman"/>
          <w:b/>
          <w:bCs/>
          <w:sz w:val="28"/>
          <w:szCs w:val="28"/>
          <w:highlight w:val="white"/>
        </w:rPr>
        <w:t>СООРУЖЕНИЕ АЭС ЗА РУБЕЖОМ</w:t>
      </w:r>
    </w:p>
    <w:p w14:paraId="290FF3F6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  <w:highlight w:val="white"/>
        </w:rPr>
        <w:t>В Египте на площадке сооружения АЭС «Эль-</w:t>
      </w:r>
      <w:proofErr w:type="spellStart"/>
      <w:r w:rsidRPr="00587849">
        <w:rPr>
          <w:rFonts w:ascii="Times New Roman" w:hAnsi="Times New Roman"/>
          <w:sz w:val="28"/>
          <w:szCs w:val="28"/>
          <w:highlight w:val="white"/>
        </w:rPr>
        <w:t>Дабаа</w:t>
      </w:r>
      <w:proofErr w:type="spellEnd"/>
      <w:r w:rsidRPr="00587849">
        <w:rPr>
          <w:rFonts w:ascii="Times New Roman" w:hAnsi="Times New Roman"/>
          <w:sz w:val="28"/>
          <w:szCs w:val="28"/>
          <w:highlight w:val="white"/>
        </w:rPr>
        <w:t xml:space="preserve">» в ноябре установили в проектное положение корпус реактора энергоблока №1. </w:t>
      </w:r>
      <w:r w:rsidRPr="00587849">
        <w:rPr>
          <w:rFonts w:ascii="Times New Roman" w:hAnsi="Times New Roman"/>
          <w:sz w:val="28"/>
          <w:szCs w:val="28"/>
        </w:rPr>
        <w:t>Это первая на африканском континенте АЭС с российской технологией поколения «III+».</w:t>
      </w:r>
    </w:p>
    <w:p w14:paraId="640EE7A7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  <w:highlight w:val="white"/>
        </w:rPr>
        <w:t>На площадку АЭС «</w:t>
      </w:r>
      <w:proofErr w:type="spellStart"/>
      <w:r w:rsidRPr="00587849">
        <w:rPr>
          <w:rFonts w:ascii="Times New Roman" w:hAnsi="Times New Roman"/>
          <w:sz w:val="28"/>
          <w:szCs w:val="28"/>
          <w:highlight w:val="white"/>
        </w:rPr>
        <w:t>Аккую</w:t>
      </w:r>
      <w:proofErr w:type="spellEnd"/>
      <w:r w:rsidRPr="00587849">
        <w:rPr>
          <w:rFonts w:ascii="Times New Roman" w:hAnsi="Times New Roman"/>
          <w:sz w:val="28"/>
          <w:szCs w:val="28"/>
          <w:highlight w:val="white"/>
        </w:rPr>
        <w:t xml:space="preserve">» в Турции в ноябре доставлен последний корпус реактора – для четвертого энергоблока. Корпус реактора – важнейший компонент оборудования реакторной установки, обеспечивающий безопасное протекание управляемой цепной реакции и выработку тепловой энергии. </w:t>
      </w:r>
      <w:r w:rsidRPr="00587849">
        <w:rPr>
          <w:rFonts w:ascii="Times New Roman" w:hAnsi="Times New Roman"/>
          <w:sz w:val="28"/>
          <w:szCs w:val="28"/>
        </w:rPr>
        <w:t>Транспортировка корпуса реактора – комплексная операция. Перевозка осуществлялась автомобильным и морским видами транспорта. От завода-изготовителя корпус реактора был доставлен на причал на специальной самоходной платформе, после чего судно преодолело более 3000 км по морю и прибыло на грузовой терминал на площадке АЭС «</w:t>
      </w:r>
      <w:proofErr w:type="spellStart"/>
      <w:r w:rsidRPr="00587849">
        <w:rPr>
          <w:rFonts w:ascii="Times New Roman" w:hAnsi="Times New Roman"/>
          <w:sz w:val="28"/>
          <w:szCs w:val="28"/>
        </w:rPr>
        <w:t>Аккую</w:t>
      </w:r>
      <w:proofErr w:type="spellEnd"/>
      <w:r w:rsidRPr="00587849">
        <w:rPr>
          <w:rFonts w:ascii="Times New Roman" w:hAnsi="Times New Roman"/>
          <w:sz w:val="28"/>
          <w:szCs w:val="28"/>
        </w:rPr>
        <w:t>». На первых трех блоках корпуса реакторов уже установлены.</w:t>
      </w:r>
    </w:p>
    <w:p w14:paraId="2AD9CFDB" w14:textId="5FD967E5" w:rsidR="00E22EF6" w:rsidRPr="00587849" w:rsidRDefault="00E22EF6" w:rsidP="00E22EF6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В апреле на площадке АЭС «</w:t>
      </w:r>
      <w:proofErr w:type="spellStart"/>
      <w:r w:rsidRPr="00587849">
        <w:rPr>
          <w:rFonts w:ascii="Times New Roman" w:hAnsi="Times New Roman"/>
          <w:sz w:val="28"/>
          <w:szCs w:val="28"/>
        </w:rPr>
        <w:t>Аккую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» начал работу </w:t>
      </w:r>
      <w:proofErr w:type="spellStart"/>
      <w:r w:rsidRPr="00587849">
        <w:rPr>
          <w:rFonts w:ascii="Times New Roman" w:hAnsi="Times New Roman"/>
          <w:sz w:val="28"/>
          <w:szCs w:val="28"/>
        </w:rPr>
        <w:t>общестанционный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 опреснительный комплекс. Для организации эффективного водопользования на «</w:t>
      </w:r>
      <w:proofErr w:type="spellStart"/>
      <w:r w:rsidRPr="00587849">
        <w:rPr>
          <w:rFonts w:ascii="Times New Roman" w:hAnsi="Times New Roman"/>
          <w:sz w:val="28"/>
          <w:szCs w:val="28"/>
        </w:rPr>
        <w:t>Аккую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» «Росатом» в сотрудничестве с турецкими поставщиками разработал и изготовил системы опреснения морской воды для хозяйственно-питьевых, технологических и противопожарных нужд. Производительность комплекса позволяет обеспечить питьевой водой </w:t>
      </w:r>
      <w:r w:rsidRPr="00587849">
        <w:rPr>
          <w:rFonts w:ascii="Times New Roman" w:hAnsi="Times New Roman"/>
          <w:sz w:val="28"/>
          <w:szCs w:val="28"/>
        </w:rPr>
        <w:lastRenderedPageBreak/>
        <w:t>4000 сотрудников будущей АЭС, которые будут обслуживать все четыре энергоблока. Опреснительный комплекс «</w:t>
      </w:r>
      <w:proofErr w:type="spellStart"/>
      <w:r w:rsidRPr="00587849">
        <w:rPr>
          <w:rFonts w:ascii="Times New Roman" w:hAnsi="Times New Roman"/>
          <w:sz w:val="28"/>
          <w:szCs w:val="28"/>
        </w:rPr>
        <w:t>Аккую</w:t>
      </w:r>
      <w:proofErr w:type="spellEnd"/>
      <w:r w:rsidRPr="00587849">
        <w:rPr>
          <w:rFonts w:ascii="Times New Roman" w:hAnsi="Times New Roman"/>
          <w:sz w:val="28"/>
          <w:szCs w:val="28"/>
        </w:rPr>
        <w:t>» – первый комплекс на площадке</w:t>
      </w:r>
      <w:r w:rsidR="00FD53C3" w:rsidRPr="00587849">
        <w:rPr>
          <w:rFonts w:ascii="Times New Roman" w:hAnsi="Times New Roman"/>
          <w:sz w:val="28"/>
          <w:szCs w:val="28"/>
        </w:rPr>
        <w:t xml:space="preserve"> </w:t>
      </w:r>
      <w:r w:rsidR="00587849">
        <w:rPr>
          <w:rFonts w:ascii="Times New Roman" w:hAnsi="Times New Roman"/>
          <w:sz w:val="28"/>
          <w:szCs w:val="28"/>
        </w:rPr>
        <w:t xml:space="preserve">турецкой </w:t>
      </w:r>
      <w:r w:rsidR="00FD53C3" w:rsidRPr="00587849">
        <w:rPr>
          <w:rFonts w:ascii="Times New Roman" w:hAnsi="Times New Roman"/>
          <w:sz w:val="28"/>
          <w:szCs w:val="28"/>
        </w:rPr>
        <w:t>АЭС</w:t>
      </w:r>
      <w:r w:rsidRPr="00587849">
        <w:rPr>
          <w:rFonts w:ascii="Times New Roman" w:hAnsi="Times New Roman"/>
          <w:sz w:val="28"/>
          <w:szCs w:val="28"/>
        </w:rPr>
        <w:t>, работающий в интеграции с атомной станцией. Запуск комплекса – подтвержденная референция для масштабирования технологии на другие проекты.</w:t>
      </w:r>
    </w:p>
    <w:p w14:paraId="0107C467" w14:textId="2DE899A0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7849">
        <w:rPr>
          <w:rFonts w:ascii="Times New Roman" w:hAnsi="Times New Roman"/>
          <w:sz w:val="28"/>
          <w:szCs w:val="28"/>
          <w:highlight w:val="white"/>
        </w:rPr>
        <w:t xml:space="preserve">В Венгрии в ноябре получены разрешения на заливку первого бетона в фундамент энергоблока № 5 АЭС «Пакш-2», а также возведение зданий ядерного острова – первого современного проекта </w:t>
      </w:r>
      <w:r w:rsidR="0099510B">
        <w:rPr>
          <w:rFonts w:ascii="Times New Roman" w:hAnsi="Times New Roman"/>
          <w:sz w:val="28"/>
          <w:szCs w:val="28"/>
          <w:highlight w:val="white"/>
        </w:rPr>
        <w:t>атомной станции</w:t>
      </w:r>
      <w:r w:rsidRPr="00587849">
        <w:rPr>
          <w:rFonts w:ascii="Times New Roman" w:hAnsi="Times New Roman"/>
          <w:sz w:val="28"/>
          <w:szCs w:val="28"/>
          <w:highlight w:val="white"/>
        </w:rPr>
        <w:t xml:space="preserve"> российского дизайна с реакторами ВВЭР-1200, реализуемого на территории Европейского союза. Заливка первого бетона намечена на 1 квартал 2026 года. </w:t>
      </w:r>
    </w:p>
    <w:p w14:paraId="22064D9B" w14:textId="45363D64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7849">
        <w:rPr>
          <w:rFonts w:ascii="Times New Roman" w:hAnsi="Times New Roman"/>
          <w:sz w:val="28"/>
          <w:szCs w:val="28"/>
        </w:rPr>
        <w:t>В Узбекистане начата разработка котлована под энергоблок АСММ с инновационным реактором РИТМ-</w:t>
      </w:r>
      <w:r w:rsidRPr="00587849">
        <w:rPr>
          <w:rFonts w:ascii="Times New Roman" w:hAnsi="Times New Roman"/>
          <w:sz w:val="28"/>
          <w:szCs w:val="28"/>
          <w:highlight w:val="white"/>
        </w:rPr>
        <w:t xml:space="preserve">200Н. Это первый в мире экспортный проект </w:t>
      </w:r>
      <w:r w:rsidRPr="00587849">
        <w:rPr>
          <w:rFonts w:ascii="Times New Roman" w:hAnsi="Times New Roman"/>
          <w:sz w:val="28"/>
          <w:szCs w:val="28"/>
        </w:rPr>
        <w:t>строительства</w:t>
      </w:r>
      <w:r w:rsidR="0099510B">
        <w:rPr>
          <w:rFonts w:ascii="Times New Roman" w:hAnsi="Times New Roman"/>
          <w:sz w:val="28"/>
          <w:szCs w:val="28"/>
        </w:rPr>
        <w:t xml:space="preserve"> атомной станции малой мощности</w:t>
      </w:r>
      <w:r w:rsidRPr="00587849">
        <w:rPr>
          <w:rFonts w:ascii="Times New Roman" w:hAnsi="Times New Roman"/>
          <w:sz w:val="28"/>
          <w:szCs w:val="28"/>
        </w:rPr>
        <w:t>, а также первый в мире проект</w:t>
      </w:r>
      <w:r w:rsidRPr="00587849">
        <w:rPr>
          <w:rFonts w:ascii="Times New Roman" w:hAnsi="Times New Roman"/>
          <w:sz w:val="28"/>
          <w:szCs w:val="28"/>
          <w:highlight w:val="white"/>
        </w:rPr>
        <w:t xml:space="preserve"> по сооружению на одной площадке блоков АЭС большой и малой мощности.</w:t>
      </w:r>
    </w:p>
    <w:p w14:paraId="66DBF0E6" w14:textId="77777777" w:rsidR="00E22EF6" w:rsidRPr="00587849" w:rsidRDefault="00E22EF6" w:rsidP="00E22EF6">
      <w:pPr>
        <w:pStyle w:val="ad"/>
        <w:spacing w:after="100" w:afterAutospacing="1"/>
        <w:jc w:val="both"/>
        <w:rPr>
          <w:rFonts w:ascii="Times New Roman" w:hAnsi="Times New Roman"/>
          <w:sz w:val="28"/>
          <w:szCs w:val="28"/>
        </w:rPr>
      </w:pPr>
    </w:p>
    <w:p w14:paraId="1EB598BC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>МЕЖДУНАРОДНАЯ ДЕЯТЕЛЬНОСТЬ</w:t>
      </w:r>
    </w:p>
    <w:p w14:paraId="37B1391E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В июне в рамках Петербургского экономического форума «Росатом» и Агентство Республики Казахстан по атомной энергии утвердили дорожную карту по строительству АЭС в Казахстане. В основе будущей станции - современные реакторы поколения «III+» ВВЭР-1200.</w:t>
      </w:r>
    </w:p>
    <w:p w14:paraId="24E8FF0E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В сентябре на площадке международного форума «Мировая атомная неделя» (World Atomic Week 2025) подписаны документы о расширении сотрудничества между «Росатомом» и Агентством по атомной энергии при Кабинете министров Республики Узбекистан («</w:t>
      </w:r>
      <w:proofErr w:type="spellStart"/>
      <w:r w:rsidRPr="00587849">
        <w:rPr>
          <w:rFonts w:ascii="Times New Roman" w:hAnsi="Times New Roman"/>
          <w:sz w:val="28"/>
          <w:szCs w:val="28"/>
        </w:rPr>
        <w:t>Узатом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»). Дополнительное соглашение об основных условиях реализации проекта по сооружению интегрированной </w:t>
      </w:r>
      <w:r w:rsidR="00FD53C3" w:rsidRPr="00587849">
        <w:rPr>
          <w:rFonts w:ascii="Times New Roman" w:hAnsi="Times New Roman"/>
          <w:sz w:val="28"/>
          <w:szCs w:val="28"/>
        </w:rPr>
        <w:t xml:space="preserve">атомной станции </w:t>
      </w:r>
      <w:r w:rsidRPr="00587849">
        <w:rPr>
          <w:rFonts w:ascii="Times New Roman" w:hAnsi="Times New Roman"/>
          <w:sz w:val="28"/>
          <w:szCs w:val="28"/>
        </w:rPr>
        <w:t xml:space="preserve">предусматривает заключение контракта на новую конфигурацию АЭС. Стороны договорились, что в состав проекта войдут два энергоблока большой мощности на базе ВВЭР-1000 поколения 3+ и два энергоблока с реакторами РИТМ-200Н мощностью 55 МВт каждый. </w:t>
      </w:r>
    </w:p>
    <w:p w14:paraId="198D76AF" w14:textId="42393B2C" w:rsidR="00FD53C3" w:rsidRPr="00587849" w:rsidRDefault="00FD53C3" w:rsidP="00FD53C3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«Росатом» и Агентство «</w:t>
      </w:r>
      <w:proofErr w:type="spellStart"/>
      <w:r w:rsidRPr="00587849">
        <w:rPr>
          <w:rFonts w:ascii="Times New Roman" w:hAnsi="Times New Roman"/>
          <w:sz w:val="28"/>
          <w:szCs w:val="28"/>
        </w:rPr>
        <w:t>Узатом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» подписали в июне 2025 года меморандум о сотрудничестве, направленный на совместное развитие технологий радиационной обработки продукции для медицинской и сельскохозяйственной отраслей. В рамках документа стороны договорились о создании в </w:t>
      </w:r>
      <w:r w:rsidR="001E0636">
        <w:rPr>
          <w:rFonts w:ascii="Times New Roman" w:hAnsi="Times New Roman"/>
          <w:sz w:val="28"/>
          <w:szCs w:val="28"/>
        </w:rPr>
        <w:t xml:space="preserve">Узбекистане </w:t>
      </w:r>
      <w:r w:rsidRPr="00587849">
        <w:rPr>
          <w:rFonts w:ascii="Times New Roman" w:hAnsi="Times New Roman"/>
          <w:sz w:val="28"/>
          <w:szCs w:val="28"/>
        </w:rPr>
        <w:t>многофункциональных центров ионизирующей обработки.</w:t>
      </w:r>
    </w:p>
    <w:p w14:paraId="630ECCB2" w14:textId="77777777" w:rsidR="00E22EF6" w:rsidRPr="00587849" w:rsidRDefault="00FD53C3" w:rsidP="00FD53C3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 </w:t>
      </w:r>
      <w:r w:rsidR="00E22EF6" w:rsidRPr="00587849">
        <w:rPr>
          <w:rFonts w:ascii="Times New Roman" w:hAnsi="Times New Roman"/>
          <w:sz w:val="28"/>
          <w:szCs w:val="28"/>
        </w:rPr>
        <w:t xml:space="preserve">«Росатом» открыл в Республике Беларусь свой первый зарубежный Центр аддитивных технологий (ЦАТ). Совместный с белорусской компанией Н-Holding проект оснащен современным оборудованием для трехмерной печати металлом и песчано-полимерными формами, а также 3D-сканером. Деятельность Центра будет направлена на производство изделий для </w:t>
      </w:r>
      <w:r w:rsidR="00E22EF6" w:rsidRPr="00587849">
        <w:rPr>
          <w:rFonts w:ascii="Times New Roman" w:hAnsi="Times New Roman"/>
          <w:sz w:val="28"/>
          <w:szCs w:val="28"/>
        </w:rPr>
        <w:lastRenderedPageBreak/>
        <w:t>белорусской промышленности, включая детали для энергетики и малые принтеры для нужд медицины и образования.</w:t>
      </w:r>
    </w:p>
    <w:p w14:paraId="49CFC08D" w14:textId="7D124910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С Мьянмой в марте заключили межправительственное соглашение о принципах сотрудничества в области строительства </w:t>
      </w:r>
      <w:r w:rsidR="001E0636">
        <w:rPr>
          <w:rFonts w:ascii="Times New Roman" w:hAnsi="Times New Roman"/>
          <w:sz w:val="28"/>
          <w:szCs w:val="28"/>
        </w:rPr>
        <w:t>атомной станции малой мощности</w:t>
      </w:r>
      <w:r w:rsidRPr="00587849">
        <w:rPr>
          <w:rFonts w:ascii="Times New Roman" w:hAnsi="Times New Roman"/>
          <w:sz w:val="28"/>
          <w:szCs w:val="28"/>
        </w:rPr>
        <w:t>. Документ регламентирует условия и направления сотрудничества, нацеленного на сооружение наземной АСММ мощностью 110 МВт и предусматривает возможность увеличения мощности до 330 МВт.</w:t>
      </w:r>
    </w:p>
    <w:p w14:paraId="421AACAD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Подписан Меморандум о взаимопонимании с Индонезией по совместному предварительному технико-экономическому обоснованию строительства АЭС в стране на основе российских технологий. </w:t>
      </w:r>
    </w:p>
    <w:p w14:paraId="145F3F51" w14:textId="70521114" w:rsidR="00E22EF6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В рамках «Мировой атомной недели» с Эфиопией подписан план действий по развитию проекта строительства АЭС. Документ предусматривает создание рабочей группы, подготовку дорожной карты, разработку технико-экономического обоснования, подписание межправительственного соглашения, а также развитие ядерной инфраструктуры и подготовку кадров. </w:t>
      </w:r>
    </w:p>
    <w:p w14:paraId="250CD16E" w14:textId="0449B18D" w:rsidR="00E22EF6" w:rsidRPr="003C2B9C" w:rsidRDefault="003C2B9C" w:rsidP="009950E5">
      <w:pPr>
        <w:pStyle w:val="ad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C2B9C">
        <w:rPr>
          <w:rFonts w:ascii="Times New Roman" w:hAnsi="Times New Roman"/>
          <w:sz w:val="28"/>
          <w:szCs w:val="28"/>
        </w:rPr>
        <w:t>«Росатом» и Министерство электроэнергетики Египта подписали комплексную программу сотрудничества, которая ориентирована на укрепление стратегического партнерства между странами, предусматривает развитие экономического сотрудничества и расширение кооперации. Особое внимание уделено обмену опытом и научно-техническому взаимодействию, формированию устойчивой платформы для долгосрочного партнерства. Инициатива нацелена на создание условий для запуска перспективных проектов и комплексное развитие ключевых отраслей экономики Египта.</w:t>
      </w:r>
    </w:p>
    <w:p w14:paraId="77CB3BFA" w14:textId="77777777" w:rsidR="00E22EF6" w:rsidRPr="00587849" w:rsidRDefault="00E22EF6" w:rsidP="00E22EF6">
      <w:pPr>
        <w:pStyle w:val="ad"/>
        <w:spacing w:before="120"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AC8EFEA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>АТОМФЛОТ, СЕВЕРНЫЙ МОРСКОЙ ПУТЬ И ЛОГИСТИКА</w:t>
      </w:r>
    </w:p>
    <w:p w14:paraId="49DB2C55" w14:textId="77777777" w:rsidR="00D50B7B" w:rsidRPr="00D50B7B" w:rsidRDefault="00D50B7B" w:rsidP="00D50B7B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B7B">
        <w:rPr>
          <w:rFonts w:ascii="Times New Roman" w:hAnsi="Times New Roman"/>
          <w:sz w:val="28"/>
          <w:szCs w:val="28"/>
        </w:rPr>
        <w:t xml:space="preserve">Декабрь 2025 года ознаменовался беспрецедентной интенсификацией деятельности на Северном морском пути (СМП). Впервые за всю историю, включая советский период, в акватории одновременно функционируют восемь атомных ледоколов. Данный факт подчеркивает стратегическое значение СМП для Российской Федерации и свидетельствует о последовательном усилении российского присутствия в Арктической зоне. Увеличение ледокольной поддержки на СМП обусловлено возросшим объемом грузоперевозок, связанных с реализацией крупных энергетических проектов в регионе, а также необходимостью обеспечения безопасности судоходства в сложных ледовых условиях. </w:t>
      </w:r>
    </w:p>
    <w:p w14:paraId="65AD45C6" w14:textId="067A398B" w:rsidR="00D50B7B" w:rsidRDefault="00D50B7B" w:rsidP="00D50B7B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76">
        <w:rPr>
          <w:rFonts w:ascii="Times New Roman" w:hAnsi="Times New Roman"/>
          <w:sz w:val="28"/>
          <w:szCs w:val="28"/>
        </w:rPr>
        <w:t xml:space="preserve"> «Росатом» добился впечатляющих результатов по объему перевозок по Северному морскому пути (СМП). Совершено </w:t>
      </w:r>
      <w:r>
        <w:rPr>
          <w:rFonts w:ascii="Times New Roman" w:hAnsi="Times New Roman"/>
          <w:sz w:val="28"/>
          <w:szCs w:val="28"/>
        </w:rPr>
        <w:t>24</w:t>
      </w:r>
      <w:r w:rsidRPr="00E71F76">
        <w:rPr>
          <w:rFonts w:ascii="Times New Roman" w:hAnsi="Times New Roman"/>
          <w:sz w:val="28"/>
          <w:szCs w:val="28"/>
        </w:rPr>
        <w:t xml:space="preserve"> транзитных рейса, что свидетельствует о растущей востребованности маршрута (для сравнения, в прошлом году состоялось 14 таких рейсов). Объем перевезенных </w:t>
      </w:r>
      <w:r w:rsidRPr="00E71F76">
        <w:rPr>
          <w:rFonts w:ascii="Times New Roman" w:hAnsi="Times New Roman"/>
          <w:sz w:val="28"/>
          <w:szCs w:val="28"/>
        </w:rPr>
        <w:lastRenderedPageBreak/>
        <w:t xml:space="preserve">транзитных грузов демонстрирует стабильный рост (3,82 % по отношению к прошлому году) и достиг рекордной отметки в 3,2 миллиона тонн. Достигнутые показатели говорят о том, что Севморпуть становится все более привлекательным и эффективным маршрутом для транспортировки грузов между Европой и Азией. </w:t>
      </w:r>
    </w:p>
    <w:p w14:paraId="2D9B535E" w14:textId="77777777" w:rsidR="00D50B7B" w:rsidRPr="00E71F76" w:rsidRDefault="00D50B7B" w:rsidP="00D50B7B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76">
        <w:rPr>
          <w:rFonts w:ascii="Times New Roman" w:hAnsi="Times New Roman"/>
          <w:sz w:val="28"/>
          <w:szCs w:val="28"/>
        </w:rPr>
        <w:t xml:space="preserve">В ноябре произошло важное событие для развитие атомного ледокольного флота – в Санкт-Петербурге состоялась закладка шестого серийного универсального атомного ледокола «Сталинград» проекта 22220. Торжественная церемония прошла накануне знаковой даты для нашей страны – 19 ноября 1942 года началось контрнаступление советских войск под Сталинградом под кодовым названием «Уран», навсегда изменившее историю. Новый атомный ледокол будет построен и начнет проводки судов по Севморпути в 2030 году. </w:t>
      </w:r>
    </w:p>
    <w:p w14:paraId="2684086F" w14:textId="725E98E4" w:rsidR="00D50B7B" w:rsidRPr="00D50B7B" w:rsidRDefault="00D50B7B" w:rsidP="00CE5ADC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B7B">
        <w:rPr>
          <w:rFonts w:ascii="Times New Roman" w:hAnsi="Times New Roman"/>
          <w:sz w:val="28"/>
          <w:szCs w:val="28"/>
        </w:rPr>
        <w:t xml:space="preserve">По сравнению с 2024 годом, значительно возросло количество </w:t>
      </w:r>
      <w:proofErr w:type="spellStart"/>
      <w:r w:rsidRPr="00D50B7B">
        <w:rPr>
          <w:rFonts w:ascii="Times New Roman" w:hAnsi="Times New Roman"/>
          <w:sz w:val="28"/>
          <w:szCs w:val="28"/>
        </w:rPr>
        <w:t>судорейсов</w:t>
      </w:r>
      <w:proofErr w:type="spellEnd"/>
      <w:r w:rsidRPr="00D50B7B">
        <w:rPr>
          <w:rFonts w:ascii="Times New Roman" w:hAnsi="Times New Roman"/>
          <w:sz w:val="28"/>
          <w:szCs w:val="28"/>
        </w:rPr>
        <w:t xml:space="preserve"> по СМП. </w:t>
      </w:r>
      <w:r>
        <w:rPr>
          <w:rFonts w:ascii="Times New Roman" w:hAnsi="Times New Roman"/>
          <w:sz w:val="28"/>
          <w:szCs w:val="28"/>
        </w:rPr>
        <w:t>По состоянию н</w:t>
      </w:r>
      <w:r w:rsidRPr="00D50B7B">
        <w:rPr>
          <w:rFonts w:ascii="Times New Roman" w:hAnsi="Times New Roman"/>
          <w:sz w:val="28"/>
          <w:szCs w:val="28"/>
        </w:rPr>
        <w:t xml:space="preserve">а 18 декабря 2025 года был зарегистрирован 1521 </w:t>
      </w:r>
      <w:proofErr w:type="spellStart"/>
      <w:r w:rsidRPr="00D50B7B">
        <w:rPr>
          <w:rFonts w:ascii="Times New Roman" w:hAnsi="Times New Roman"/>
          <w:sz w:val="28"/>
          <w:szCs w:val="28"/>
        </w:rPr>
        <w:t>судопроход</w:t>
      </w:r>
      <w:proofErr w:type="spellEnd"/>
      <w:r w:rsidRPr="00D50B7B">
        <w:rPr>
          <w:rFonts w:ascii="Times New Roman" w:hAnsi="Times New Roman"/>
          <w:sz w:val="28"/>
          <w:szCs w:val="28"/>
        </w:rPr>
        <w:t xml:space="preserve">, что на 13,99 % больше, чем за весь 2024 год (1344). Эта цифра до конца года еще увеличится. Это свидетельствует о повышении интенсивности использования СМП. Востребованность информационно-навигационного сопровождения на СМП также вышла на новый уровень. Уже к середине декабря 2025 года услуги были оказаны более чем 74 судам, что на 25,4% больше, чем за весь </w:t>
      </w:r>
      <w:r>
        <w:rPr>
          <w:rFonts w:ascii="Times New Roman" w:hAnsi="Times New Roman"/>
          <w:sz w:val="28"/>
          <w:szCs w:val="28"/>
        </w:rPr>
        <w:t>предыдущий</w:t>
      </w:r>
      <w:r w:rsidRPr="00D50B7B">
        <w:rPr>
          <w:rFonts w:ascii="Times New Roman" w:hAnsi="Times New Roman"/>
          <w:sz w:val="28"/>
          <w:szCs w:val="28"/>
        </w:rPr>
        <w:t xml:space="preserve"> год (59). Значительный рост отражает усиление интереса к этому транспортному коридору со стороны как российских, так и международных компаний. </w:t>
      </w:r>
    </w:p>
    <w:p w14:paraId="0422782D" w14:textId="108BDE5C" w:rsidR="00D50B7B" w:rsidRPr="00D50B7B" w:rsidRDefault="00D50B7B" w:rsidP="00D50B7B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октябре в </w:t>
      </w:r>
      <w:r w:rsidRPr="00D50B7B">
        <w:rPr>
          <w:rFonts w:ascii="Times New Roman" w:hAnsi="Times New Roman"/>
          <w:sz w:val="28"/>
          <w:szCs w:val="28"/>
        </w:rPr>
        <w:t xml:space="preserve">г. Харбине была подписана дорожная карта по достижению целевого показателя по грузопотоку по </w:t>
      </w:r>
      <w:r>
        <w:rPr>
          <w:rFonts w:ascii="Times New Roman" w:hAnsi="Times New Roman"/>
          <w:sz w:val="28"/>
          <w:szCs w:val="28"/>
        </w:rPr>
        <w:t xml:space="preserve">СМП </w:t>
      </w:r>
      <w:r w:rsidRPr="00D50B7B">
        <w:rPr>
          <w:rFonts w:ascii="Times New Roman" w:hAnsi="Times New Roman"/>
          <w:sz w:val="28"/>
          <w:szCs w:val="28"/>
        </w:rPr>
        <w:t>между Российской Федерацией и Китайской Народной Республикой в 20 млн тонн к 2030 году. Документ предусматривает перечень совместных действий сторон</w:t>
      </w:r>
      <w:r>
        <w:rPr>
          <w:rFonts w:ascii="Times New Roman" w:hAnsi="Times New Roman"/>
          <w:sz w:val="28"/>
          <w:szCs w:val="28"/>
        </w:rPr>
        <w:t>,</w:t>
      </w:r>
      <w:r w:rsidRPr="00D50B7B">
        <w:rPr>
          <w:rFonts w:ascii="Times New Roman" w:hAnsi="Times New Roman"/>
          <w:sz w:val="28"/>
          <w:szCs w:val="28"/>
        </w:rPr>
        <w:t xml:space="preserve"> в том числе по обеспечению грузовой базы в 20 млн тонн и мер поддержки грузоперевозок, ледокольного сопровождения, развитие грузового флота, а также совершенствование портовой и перевалочной инфраструктур.</w:t>
      </w:r>
    </w:p>
    <w:p w14:paraId="4587DE53" w14:textId="56801DA7" w:rsidR="00D50B7B" w:rsidRPr="00D50B7B" w:rsidRDefault="00D50B7B" w:rsidP="0073720B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B7B">
        <w:rPr>
          <w:rFonts w:ascii="Times New Roman" w:hAnsi="Times New Roman"/>
          <w:sz w:val="28"/>
          <w:szCs w:val="28"/>
        </w:rPr>
        <w:t xml:space="preserve">В ноябре 2025 года Россия и Китай подписали меморандум об обучении экипажей китайских судов для работы в арктических условиях. Подготовка будет вестись на базе ведущих морских вузов России. Предметный диалог по взаимодействию в области Северного морского пути ведется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50B7B">
        <w:rPr>
          <w:rFonts w:ascii="Times New Roman" w:hAnsi="Times New Roman"/>
          <w:sz w:val="28"/>
          <w:szCs w:val="28"/>
        </w:rPr>
        <w:t>с Республикой Индия</w:t>
      </w:r>
      <w:r>
        <w:rPr>
          <w:rFonts w:ascii="Times New Roman" w:hAnsi="Times New Roman"/>
          <w:sz w:val="28"/>
          <w:szCs w:val="28"/>
        </w:rPr>
        <w:t>: в</w:t>
      </w:r>
      <w:r w:rsidRPr="00D50B7B">
        <w:rPr>
          <w:rFonts w:ascii="Times New Roman" w:hAnsi="Times New Roman"/>
          <w:sz w:val="28"/>
          <w:szCs w:val="28"/>
        </w:rPr>
        <w:t xml:space="preserve"> июле 2025 в Мурманске прошло второе заседание российско-индийской рабочей группы. </w:t>
      </w:r>
    </w:p>
    <w:p w14:paraId="19FE2F7D" w14:textId="72D4D781" w:rsidR="00D50B7B" w:rsidRPr="00D50B7B" w:rsidRDefault="00D50B7B" w:rsidP="00D50B7B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B7B">
        <w:rPr>
          <w:rFonts w:ascii="Times New Roman" w:hAnsi="Times New Roman"/>
          <w:sz w:val="28"/>
          <w:szCs w:val="28"/>
        </w:rPr>
        <w:t>Особое значение имеет назначение Марины Старовойтовой в 2025 году на должность капитана атомного ледокола — она стала первой в России и мире женщиной, возглавившей такое судно. Под е</w:t>
      </w:r>
      <w:r>
        <w:rPr>
          <w:rFonts w:ascii="Times New Roman" w:hAnsi="Times New Roman"/>
          <w:sz w:val="28"/>
          <w:szCs w:val="28"/>
        </w:rPr>
        <w:t>е</w:t>
      </w:r>
      <w:r w:rsidRPr="00D50B7B">
        <w:rPr>
          <w:rFonts w:ascii="Times New Roman" w:hAnsi="Times New Roman"/>
          <w:sz w:val="28"/>
          <w:szCs w:val="28"/>
        </w:rPr>
        <w:t xml:space="preserve"> командованием </w:t>
      </w:r>
      <w:r>
        <w:rPr>
          <w:rFonts w:ascii="Times New Roman" w:hAnsi="Times New Roman"/>
          <w:sz w:val="28"/>
          <w:szCs w:val="28"/>
        </w:rPr>
        <w:t xml:space="preserve">ледокол </w:t>
      </w:r>
      <w:r w:rsidRPr="00D50B7B">
        <w:rPr>
          <w:rFonts w:ascii="Times New Roman" w:hAnsi="Times New Roman"/>
          <w:sz w:val="28"/>
          <w:szCs w:val="28"/>
        </w:rPr>
        <w:t>«Ямал» успешно прош</w:t>
      </w:r>
      <w:r>
        <w:rPr>
          <w:rFonts w:ascii="Times New Roman" w:hAnsi="Times New Roman"/>
          <w:sz w:val="28"/>
          <w:szCs w:val="28"/>
        </w:rPr>
        <w:t>е</w:t>
      </w:r>
      <w:r w:rsidRPr="00D50B7B">
        <w:rPr>
          <w:rFonts w:ascii="Times New Roman" w:hAnsi="Times New Roman"/>
          <w:sz w:val="28"/>
          <w:szCs w:val="28"/>
        </w:rPr>
        <w:t xml:space="preserve">л более 1000 морских миль. </w:t>
      </w:r>
      <w:r>
        <w:rPr>
          <w:rFonts w:ascii="Times New Roman" w:hAnsi="Times New Roman"/>
          <w:sz w:val="28"/>
          <w:szCs w:val="28"/>
        </w:rPr>
        <w:t xml:space="preserve">Назначение Марины Старовойтовой на пост </w:t>
      </w:r>
      <w:r w:rsidRPr="00D50B7B">
        <w:rPr>
          <w:rFonts w:ascii="Times New Roman" w:hAnsi="Times New Roman"/>
          <w:sz w:val="28"/>
          <w:szCs w:val="28"/>
        </w:rPr>
        <w:t xml:space="preserve">капитана атомного ледокола «Ямал» является не только профессиональным достижением, но и символом расширения возможностей для женщин в традиционно мужских профессиях. </w:t>
      </w:r>
    </w:p>
    <w:p w14:paraId="40602E60" w14:textId="0005AF26" w:rsidR="00E22EF6" w:rsidRPr="00587849" w:rsidRDefault="00D50B7B" w:rsidP="00E22EF6">
      <w:pPr>
        <w:pStyle w:val="ad"/>
        <w:numPr>
          <w:ilvl w:val="0"/>
          <w:numId w:val="2"/>
        </w:numPr>
        <w:spacing w:before="120"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22EF6" w:rsidRPr="00587849">
        <w:rPr>
          <w:rFonts w:ascii="Times New Roman" w:hAnsi="Times New Roman"/>
          <w:sz w:val="28"/>
          <w:szCs w:val="28"/>
        </w:rPr>
        <w:t xml:space="preserve">«Росатом» открыл в Государственном университете морского и речного флота им. С.О. Макарова тренажер по управлению универсальным атомным ледоколом проекта 22220. Этот тренажер – точная копия левого крыла ходового мостика атомного ледокола. Он имитирует не только расположение и размер панели управления, но и тактильные ощущения оператора судна в соответствии с реальным прототипом. Мониторы, отображающие вид из иллюминаторов во время движения судна, создают эффект полного погружения в реальный процесс вождения. Тренажер основан на базе новейшей модели поведения судна во льдах с учетом полного перечня типов и характеристик льдов различного типа. </w:t>
      </w:r>
    </w:p>
    <w:p w14:paraId="44DFE095" w14:textId="6EE34C75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В октябре произошло знаковое событие, открывающее новую эру в глобальной логистике: успешно завершился первый в истории контейнерный транзитный рейс из Китая в Европу по Северному морскому пути. Контейнеровоз, отправившийся 23 сентября из китайского порта Нинбо с 25 тыс. тонн груза на борту, прибыл 13 октября в британский порт </w:t>
      </w:r>
      <w:proofErr w:type="spellStart"/>
      <w:r w:rsidRPr="00587849">
        <w:rPr>
          <w:rFonts w:ascii="Times New Roman" w:hAnsi="Times New Roman"/>
          <w:sz w:val="28"/>
          <w:szCs w:val="28"/>
        </w:rPr>
        <w:t>Филикстоу</w:t>
      </w:r>
      <w:proofErr w:type="spellEnd"/>
      <w:r w:rsidRPr="00587849">
        <w:rPr>
          <w:rFonts w:ascii="Times New Roman" w:hAnsi="Times New Roman"/>
          <w:sz w:val="28"/>
          <w:szCs w:val="28"/>
        </w:rPr>
        <w:t>. Путь по СМП позволил сократить традиционный маршрут вдвое (</w:t>
      </w:r>
      <w:r w:rsidR="003C2B9C">
        <w:rPr>
          <w:rFonts w:ascii="Times New Roman" w:hAnsi="Times New Roman"/>
          <w:sz w:val="28"/>
          <w:szCs w:val="28"/>
        </w:rPr>
        <w:t>20 дней</w:t>
      </w:r>
      <w:r w:rsidRPr="00587849">
        <w:rPr>
          <w:rFonts w:ascii="Times New Roman" w:hAnsi="Times New Roman"/>
          <w:sz w:val="28"/>
          <w:szCs w:val="28"/>
        </w:rPr>
        <w:t xml:space="preserve"> вместо 40), если бы груз следовал южными маршрутами. Успешное завершение первого транзитного контейнерного рейса открывает новые перспективы для международного сотрудничества в области развития СМП и свидетельствует о его растущей роли в мировой логистической системе.</w:t>
      </w:r>
    </w:p>
    <w:p w14:paraId="5BB78773" w14:textId="5D25A31A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Успешно завершен эксперимент по обеспечению северного завоза на Чукотку в 2025 году. Предприятие «Росатома», выполняющее функции Единого морского оператора, в рамках пилотного проекта обеспечило доставку в Чукотский АО почти 160 тыс. тонн грузов. В следующем году на ЧАО запланирован завоз уже около 281 тыс. тонн грузов. В рамках эксперимента Единым морским оператором впервые была опробована практика заключения среднесрочных контрактов с владельцами судов, что позволяет регионам прогнозировать бюджет на несколько лет вперед и гарантирует стабильную работу судоходным компаниям. Полученный о</w:t>
      </w:r>
      <w:r w:rsidR="003C2B9C">
        <w:rPr>
          <w:rFonts w:ascii="Times New Roman" w:hAnsi="Times New Roman"/>
          <w:sz w:val="28"/>
          <w:szCs w:val="28"/>
        </w:rPr>
        <w:t>пыт с 2026 года будет внедрен еще в нескольких</w:t>
      </w:r>
      <w:r w:rsidRPr="00587849">
        <w:rPr>
          <w:rFonts w:ascii="Times New Roman" w:hAnsi="Times New Roman"/>
          <w:sz w:val="28"/>
          <w:szCs w:val="28"/>
        </w:rPr>
        <w:t xml:space="preserve"> арктических регионах, куда грузы доставляются морем.</w:t>
      </w:r>
    </w:p>
    <w:p w14:paraId="2AD42005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Запущен интермодальный сервис контейнерных перевозок между Лаосом и Россией через вьетнамский порт Дананг. Погрузка и отправка контейнеров осуществляются в десяти крупных локациях Лаоса, в том числе во Вьентьяне, </w:t>
      </w:r>
      <w:proofErr w:type="spellStart"/>
      <w:r w:rsidRPr="00587849">
        <w:rPr>
          <w:rFonts w:ascii="Times New Roman" w:hAnsi="Times New Roman"/>
          <w:sz w:val="28"/>
          <w:szCs w:val="28"/>
        </w:rPr>
        <w:t>Саваннакхете</w:t>
      </w:r>
      <w:proofErr w:type="spellEnd"/>
      <w:r w:rsidRPr="00587849">
        <w:rPr>
          <w:rFonts w:ascii="Times New Roman" w:hAnsi="Times New Roman"/>
          <w:sz w:val="28"/>
          <w:szCs w:val="28"/>
        </w:rPr>
        <w:t>, Паксе и других городах страны. Транзитный срок доставки из Лаоса во Владивосток и далее в Москву составляет порядка 35 дней. Из российских портов FESCO отправляет грузы в города внутри страны с помощью широкой сети собственных железнодорожных сервисов.</w:t>
      </w:r>
    </w:p>
    <w:p w14:paraId="26DD201B" w14:textId="77777777" w:rsidR="00E22EF6" w:rsidRPr="00587849" w:rsidRDefault="00E22EF6" w:rsidP="002E02AF">
      <w:pPr>
        <w:pStyle w:val="ad"/>
        <w:numPr>
          <w:ilvl w:val="0"/>
          <w:numId w:val="2"/>
        </w:numPr>
        <w:spacing w:before="120"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Запущен первый регулярный контейнерный поезд из города Уху (Китай) через Монголию в Москву. Железнодорожный сервис ориентирован в первую очередь на доставку товаров народного потребления, </w:t>
      </w:r>
      <w:r w:rsidRPr="00587849">
        <w:rPr>
          <w:rFonts w:ascii="Times New Roman" w:hAnsi="Times New Roman"/>
          <w:sz w:val="28"/>
          <w:szCs w:val="28"/>
        </w:rPr>
        <w:lastRenderedPageBreak/>
        <w:t xml:space="preserve">оборудования и автомобилей.  Первый состав из 55 сорокафутовых контейнеров, груженных готовыми автомобилями, отправился 25 марта. </w:t>
      </w:r>
    </w:p>
    <w:p w14:paraId="4382250E" w14:textId="77777777" w:rsidR="00E45578" w:rsidRPr="00587849" w:rsidRDefault="00E45578" w:rsidP="00FD53C3">
      <w:pPr>
        <w:pStyle w:val="ad"/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A4CD11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>ЭЛЕКТРОМОБИЛЬНОСТЬ И НАКОПИТЕЛИ ЭНЕРГИИ</w:t>
      </w:r>
    </w:p>
    <w:p w14:paraId="6E5BC6BC" w14:textId="69FE72C1" w:rsidR="00E22EF6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К концу 2025 года сеть быстрых электрозарядных станций (ЭЗС) расширится до 270. Регионы – Москва, Московская, Калининградская, Калужская, Ленинградская, Свердловская и Челябинская области, а также Ставропольский край, Санкт-Петербург, Воронеж, Ярославль, Ульяновск, Владимир, Железногорск. Количество клиентов сети ЭЗС постоянно растет и насчитывает уже более 20 000 пользователей. </w:t>
      </w:r>
    </w:p>
    <w:p w14:paraId="51E41807" w14:textId="40916533" w:rsidR="00E22EF6" w:rsidRPr="0015732D" w:rsidRDefault="0015732D" w:rsidP="007D09B1">
      <w:pPr>
        <w:pStyle w:val="ad"/>
        <w:numPr>
          <w:ilvl w:val="0"/>
          <w:numId w:val="2"/>
        </w:numPr>
        <w:spacing w:before="120" w:after="0" w:line="240" w:lineRule="auto"/>
        <w:ind w:left="360" w:hanging="425"/>
        <w:jc w:val="both"/>
        <w:rPr>
          <w:rFonts w:ascii="Times New Roman" w:hAnsi="Times New Roman"/>
          <w:bCs/>
          <w:sz w:val="28"/>
          <w:szCs w:val="28"/>
        </w:rPr>
      </w:pPr>
      <w:r w:rsidRPr="0015732D">
        <w:rPr>
          <w:rFonts w:ascii="Times New Roman" w:hAnsi="Times New Roman"/>
          <w:sz w:val="28"/>
          <w:szCs w:val="28"/>
        </w:rPr>
        <w:t xml:space="preserve">В декабре </w:t>
      </w:r>
      <w:r w:rsidRPr="0015732D">
        <w:rPr>
          <w:rFonts w:ascii="Times New Roman" w:hAnsi="Times New Roman"/>
          <w:bCs/>
          <w:sz w:val="28"/>
          <w:szCs w:val="28"/>
        </w:rPr>
        <w:t>«Росатом» ввел в опытно-промышленную эксплуатацию первую в России «</w:t>
      </w:r>
      <w:proofErr w:type="spellStart"/>
      <w:r w:rsidRPr="0015732D">
        <w:rPr>
          <w:rFonts w:ascii="Times New Roman" w:hAnsi="Times New Roman"/>
          <w:bCs/>
          <w:sz w:val="28"/>
          <w:szCs w:val="28"/>
        </w:rPr>
        <w:t>гигафабрику</w:t>
      </w:r>
      <w:proofErr w:type="spellEnd"/>
      <w:r w:rsidRPr="0015732D">
        <w:rPr>
          <w:rFonts w:ascii="Times New Roman" w:hAnsi="Times New Roman"/>
          <w:bCs/>
          <w:sz w:val="28"/>
          <w:szCs w:val="28"/>
        </w:rPr>
        <w:t xml:space="preserve">» </w:t>
      </w:r>
      <w:proofErr w:type="spellStart"/>
      <w:r w:rsidRPr="0015732D">
        <w:rPr>
          <w:rFonts w:ascii="Times New Roman" w:hAnsi="Times New Roman"/>
          <w:bCs/>
          <w:sz w:val="28"/>
          <w:szCs w:val="28"/>
        </w:rPr>
        <w:t>литийионных</w:t>
      </w:r>
      <w:proofErr w:type="spellEnd"/>
      <w:r w:rsidRPr="0015732D">
        <w:rPr>
          <w:rFonts w:ascii="Times New Roman" w:hAnsi="Times New Roman"/>
          <w:bCs/>
          <w:sz w:val="28"/>
          <w:szCs w:val="28"/>
        </w:rPr>
        <w:t xml:space="preserve"> накопителей энергии. Новое производство в Калининградской области обеспечит технологический суверенитет России в инновационной отрасли. Производственная мощность промышленной площадки –</w:t>
      </w:r>
      <w:r>
        <w:rPr>
          <w:rFonts w:ascii="Times New Roman" w:hAnsi="Times New Roman"/>
          <w:bCs/>
          <w:sz w:val="28"/>
          <w:szCs w:val="28"/>
        </w:rPr>
        <w:t xml:space="preserve"> 4 </w:t>
      </w:r>
      <w:proofErr w:type="spellStart"/>
      <w:r>
        <w:rPr>
          <w:rFonts w:ascii="Times New Roman" w:hAnsi="Times New Roman"/>
          <w:bCs/>
          <w:sz w:val="28"/>
          <w:szCs w:val="28"/>
        </w:rPr>
        <w:t>ГВт·ч</w:t>
      </w:r>
      <w:proofErr w:type="spellEnd"/>
      <w:r w:rsidRPr="0015732D">
        <w:rPr>
          <w:rFonts w:ascii="Times New Roman" w:hAnsi="Times New Roman"/>
          <w:bCs/>
          <w:sz w:val="28"/>
          <w:szCs w:val="28"/>
        </w:rPr>
        <w:t xml:space="preserve"> в год (совокупная емкость выпускаемых устройств). Это единственное в стране крупное промышленное производство </w:t>
      </w:r>
      <w:proofErr w:type="spellStart"/>
      <w:r w:rsidRPr="0015732D">
        <w:rPr>
          <w:rFonts w:ascii="Times New Roman" w:hAnsi="Times New Roman"/>
          <w:bCs/>
          <w:sz w:val="28"/>
          <w:szCs w:val="28"/>
        </w:rPr>
        <w:t>литийионных</w:t>
      </w:r>
      <w:proofErr w:type="spellEnd"/>
      <w:r w:rsidRPr="0015732D">
        <w:rPr>
          <w:rFonts w:ascii="Times New Roman" w:hAnsi="Times New Roman"/>
          <w:bCs/>
          <w:sz w:val="28"/>
          <w:szCs w:val="28"/>
        </w:rPr>
        <w:t xml:space="preserve"> аккумуляторов полного цикла, от первичной химии для аккумуляторной ячейки до создания финальных модулей и комплектных батарей.</w:t>
      </w:r>
    </w:p>
    <w:p w14:paraId="29B259C1" w14:textId="77777777" w:rsidR="0015732D" w:rsidRDefault="0015732D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7A9697" w14:textId="77844E07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 xml:space="preserve">ГОРНОРУДНЫЙ СЕГМЕНТ </w:t>
      </w:r>
    </w:p>
    <w:p w14:paraId="17EFF4BA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Горнорудный дивизион «Росатома» приступил к освоению </w:t>
      </w:r>
      <w:proofErr w:type="spellStart"/>
      <w:r w:rsidRPr="00587849">
        <w:rPr>
          <w:rFonts w:ascii="Times New Roman" w:hAnsi="Times New Roman"/>
          <w:sz w:val="28"/>
          <w:szCs w:val="28"/>
        </w:rPr>
        <w:t>Широндукуйского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 месторождения урана в Краснокаменске. Начато строительство поверхностного комплекса, ведутся горно-капитальные работы в подземном руднике №1 ПАО «ППГХО </w:t>
      </w:r>
      <w:proofErr w:type="spellStart"/>
      <w:r w:rsidRPr="00587849">
        <w:rPr>
          <w:rFonts w:ascii="Times New Roman" w:hAnsi="Times New Roman"/>
          <w:sz w:val="28"/>
          <w:szCs w:val="28"/>
        </w:rPr>
        <w:t>им.Славского</w:t>
      </w:r>
      <w:proofErr w:type="spellEnd"/>
      <w:r w:rsidRPr="00587849">
        <w:rPr>
          <w:rFonts w:ascii="Times New Roman" w:hAnsi="Times New Roman"/>
          <w:sz w:val="28"/>
          <w:szCs w:val="28"/>
        </w:rPr>
        <w:t>», необходимые по вскрытию месторождения Учтенные запасы урана составляют 8000 тонн, что значительно расширяет минерально-сырьевую базу стратегического металла.</w:t>
      </w:r>
    </w:p>
    <w:p w14:paraId="6B8C3D30" w14:textId="7842801C" w:rsidR="00E22EF6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Горнорудный дивизион «Росатома» получил первый уран с Добровольного месторождения АО «Далур» в Курганской области для нужд российской атомной энергетики.  Добыча ведется самым эффективным и экологичным способом скважинно-подземного выщелачивания (СПВ). На основном технологическом оборудовании успешно проведены пусконаладочные работы, выполнена настройка систем автоматизации технологического процесса и отгружена первая партия уранового продукта. </w:t>
      </w:r>
    </w:p>
    <w:p w14:paraId="2A39BD2A" w14:textId="25CE3B73" w:rsidR="00B34E36" w:rsidRPr="00587849" w:rsidRDefault="00B34E36" w:rsidP="00B34E3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34E36">
        <w:rPr>
          <w:rFonts w:ascii="Times New Roman" w:hAnsi="Times New Roman"/>
          <w:sz w:val="28"/>
          <w:szCs w:val="28"/>
        </w:rPr>
        <w:t xml:space="preserve">авершено проектирование нового разделительного производства редкоземельных металлов (РЗМ), которое будет построено на площадке Соликамского магниевого завода в Пермском крае. Документы переданы в Главгосэкспертизу и начались строительные работы вспомогательных сооружений будущего производства. Также разработана собственная российская технология извлечения индивидуальных элементов РЗМ из </w:t>
      </w:r>
      <w:r w:rsidRPr="00B34E36">
        <w:rPr>
          <w:rFonts w:ascii="Times New Roman" w:hAnsi="Times New Roman"/>
          <w:sz w:val="28"/>
          <w:szCs w:val="28"/>
        </w:rPr>
        <w:lastRenderedPageBreak/>
        <w:t>группового концентрата, включая наиболее востребованные высокотехнологичными отраслями промышленности РЗМ магнитной группы (неодим, празеодим), а также технология извлечения самария.</w:t>
      </w:r>
    </w:p>
    <w:p w14:paraId="0D2D6AB5" w14:textId="77777777" w:rsidR="0015732D" w:rsidRDefault="0015732D" w:rsidP="00E22EF6">
      <w:pPr>
        <w:spacing w:before="12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118C54" w14:textId="600078F6" w:rsidR="00E22EF6" w:rsidRPr="00587849" w:rsidRDefault="00E22EF6" w:rsidP="00E22EF6">
      <w:pPr>
        <w:spacing w:before="12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 xml:space="preserve">АТОМНОЕ МАШИНОСТРОЕНИЕ </w:t>
      </w:r>
    </w:p>
    <w:p w14:paraId="78415F88" w14:textId="1ED8AEF5" w:rsidR="00E22EF6" w:rsidRPr="00587849" w:rsidRDefault="00E22EF6" w:rsidP="00E22EF6">
      <w:pPr>
        <w:pStyle w:val="ad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Машиностроительные заводы «Росатома» отгрузили два корпуса реакторов ВВЭР-1200 для первого энергоблока АЭС «Эль-</w:t>
      </w:r>
      <w:proofErr w:type="spellStart"/>
      <w:r w:rsidRPr="00587849">
        <w:rPr>
          <w:rFonts w:ascii="Times New Roman" w:hAnsi="Times New Roman"/>
          <w:sz w:val="28"/>
          <w:szCs w:val="28"/>
        </w:rPr>
        <w:t>Дабаа</w:t>
      </w:r>
      <w:proofErr w:type="spellEnd"/>
      <w:r w:rsidRPr="00587849">
        <w:rPr>
          <w:rFonts w:ascii="Times New Roman" w:hAnsi="Times New Roman"/>
          <w:sz w:val="28"/>
          <w:szCs w:val="28"/>
        </w:rPr>
        <w:t>» в Египте и четвертого энергоблока АЭС «</w:t>
      </w:r>
      <w:proofErr w:type="spellStart"/>
      <w:r w:rsidRPr="00587849">
        <w:rPr>
          <w:rFonts w:ascii="Times New Roman" w:hAnsi="Times New Roman"/>
          <w:sz w:val="28"/>
          <w:szCs w:val="28"/>
        </w:rPr>
        <w:t>Аккую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» в Турции и шесть парогенераторов – четыре единицы оборудования для строящегося шестого энергоблока АЭС «Куданкулам» в Индии и два парогенератора для модернизации третьего энергоблока Балаковской АЭС.  Кроме того, в 2025 году </w:t>
      </w:r>
      <w:r w:rsidR="00436865" w:rsidRPr="00587849">
        <w:rPr>
          <w:rFonts w:ascii="Times New Roman" w:hAnsi="Times New Roman"/>
          <w:sz w:val="28"/>
          <w:szCs w:val="28"/>
        </w:rPr>
        <w:t>завершено</w:t>
      </w:r>
      <w:r w:rsidRPr="00587849">
        <w:rPr>
          <w:rFonts w:ascii="Times New Roman" w:hAnsi="Times New Roman"/>
          <w:sz w:val="28"/>
          <w:szCs w:val="28"/>
        </w:rPr>
        <w:t xml:space="preserve"> изготовление ключевого оборудования для четырех энергоблоков АЭС «Тяньвань» и «</w:t>
      </w:r>
      <w:proofErr w:type="spellStart"/>
      <w:r w:rsidRPr="00587849">
        <w:rPr>
          <w:rFonts w:ascii="Times New Roman" w:hAnsi="Times New Roman"/>
          <w:sz w:val="28"/>
          <w:szCs w:val="28"/>
        </w:rPr>
        <w:t>Сюйдапу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», которые </w:t>
      </w:r>
      <w:r w:rsidRPr="00E45578">
        <w:rPr>
          <w:rFonts w:ascii="Times New Roman" w:hAnsi="Times New Roman"/>
          <w:sz w:val="28"/>
          <w:szCs w:val="28"/>
        </w:rPr>
        <w:t>«</w:t>
      </w:r>
      <w:r w:rsidRPr="00587849">
        <w:rPr>
          <w:rFonts w:ascii="Times New Roman" w:hAnsi="Times New Roman"/>
          <w:sz w:val="28"/>
          <w:szCs w:val="28"/>
        </w:rPr>
        <w:t>Росатом» сооружает в Китае.</w:t>
      </w:r>
    </w:p>
    <w:p w14:paraId="7EFAEFB2" w14:textId="77777777" w:rsidR="00E22EF6" w:rsidRPr="00587849" w:rsidRDefault="00E22EF6" w:rsidP="00E22EF6">
      <w:pPr>
        <w:pStyle w:val="ad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Завершено изготовление комплекта самых мощных в мире судовых реакторных установок РИТМ-400 для атомного ледокола «Россия», который станет единственным в мире ледоколом способным колоть 4-х метровые льды и даст импульс развитию Арктики. Установка РИТМ-400 почти вдвое мощнее своего предшественника – установки РИТМ-200, но всего на 15% больше по габаритам. Каждому из двух реакторов дали имена русских богатырей – «Илья Муромец» и «Добрыня Никитич».</w:t>
      </w:r>
    </w:p>
    <w:p w14:paraId="7BCA7346" w14:textId="22106F02" w:rsidR="00E22EF6" w:rsidRPr="00587849" w:rsidRDefault="00E22EF6" w:rsidP="00E22EF6">
      <w:pPr>
        <w:pStyle w:val="ad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По итогам 2025 года предприятиями Машиностроительного дивизиона изготовлены 12 реакторных установок серии РИТМ для атомного ледокольного флота России. В работе на разных этапах изготовления находится 14 реакторных установок для атомного ледокольного флота и проектов в области малой атомной энергетики на суше и воде.</w:t>
      </w:r>
    </w:p>
    <w:p w14:paraId="20B54F20" w14:textId="3AF31539" w:rsidR="00E22EF6" w:rsidRPr="00587849" w:rsidRDefault="00E22EF6" w:rsidP="00E22EF6">
      <w:pPr>
        <w:pStyle w:val="ad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На машиностроительном заводе «Росатома» началось изготовление металлургических заготовок для корпуса первой реакторной установки РИТМ-200Н для АСММ, строящейся в Узбекистане. После завершения всех технологических операций металлургические заготовки будут отправлены на предприятия для сборки корпуса реакторной установки в единое целое. </w:t>
      </w:r>
    </w:p>
    <w:p w14:paraId="66A93A7E" w14:textId="77777777" w:rsidR="00E22EF6" w:rsidRPr="00587849" w:rsidRDefault="00E22EF6" w:rsidP="00E22EF6">
      <w:pPr>
        <w:pStyle w:val="ad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Начата сборка</w:t>
      </w:r>
      <w:r w:rsidRPr="00587849">
        <w:rPr>
          <w:rStyle w:val="ab"/>
          <w:rFonts w:ascii="Times New Roman" w:hAnsi="Times New Roman"/>
          <w:sz w:val="28"/>
          <w:szCs w:val="28"/>
          <w:highlight w:val="white"/>
        </w:rPr>
        <w:t xml:space="preserve"> </w:t>
      </w:r>
      <w:r w:rsidRPr="00587849">
        <w:rPr>
          <w:rFonts w:ascii="Times New Roman" w:hAnsi="Times New Roman"/>
          <w:sz w:val="28"/>
          <w:szCs w:val="28"/>
        </w:rPr>
        <w:t>реакторной установки РИТМ-200 для универсального атомного ледокола нового поколения «Ленинград» (заложен в 2024 году с участием Президента РФ Владимира Путина). На предприятиях Машиностроительного дивизиона «Росатома» в работе на разных этапах изготовления находится 14 реакторных установок семейства РИТМ для атомного ледокольного флота и проектов в области малой атомной энергетики на суше и воде.</w:t>
      </w:r>
    </w:p>
    <w:p w14:paraId="0535D2A3" w14:textId="767D7D2E" w:rsidR="00E22EF6" w:rsidRPr="00587849" w:rsidRDefault="00E22EF6" w:rsidP="00E22EF6">
      <w:pPr>
        <w:pStyle w:val="ad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Дан старт изготовлению корпуса реактора для 6-го блока АЭС «Пакш-2» в Венгрии. Началось изготовление металлургических заготовок, из которых будут произведены элементы корпуса реактора ВВЭР-1200 для шестого энергоблока АЭС «Пакш-2», которую «Росатом» строит по </w:t>
      </w:r>
      <w:r w:rsidRPr="00587849">
        <w:rPr>
          <w:rFonts w:ascii="Times New Roman" w:hAnsi="Times New Roman"/>
          <w:sz w:val="28"/>
          <w:szCs w:val="28"/>
        </w:rPr>
        <w:lastRenderedPageBreak/>
        <w:t>новейшему проекту. Кроме того, в 2025 году машиностроители «Росатома» подтвердили квалификацию в качестве поставщика оборудования ядерной установки АЭС – соответствующая проверка была проведена представителями аудиторской группы венгерского заказчика в присутствии представителей Венгерского ведомства по атомной энергии в формате надзорного аудита.</w:t>
      </w:r>
    </w:p>
    <w:p w14:paraId="7CDE690A" w14:textId="66818700" w:rsidR="00E22EF6" w:rsidRPr="00587849" w:rsidRDefault="00E22EF6" w:rsidP="00E22EF6">
      <w:pPr>
        <w:pStyle w:val="ad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Расширен выпуск номенклатуры комплектующих для машинных залов АЭС и удвоен уровень локализации вспомогательного оборудования. В Санкт-Петербурге на полную мощность выведено оборудование для изготовления комплектующих изделий для вспомогательных узлов машинных залов АЭС российского дизайна. Это позволило существенно расширить номенклатуру (корпуса фильтров </w:t>
      </w:r>
      <w:proofErr w:type="spellStart"/>
      <w:r w:rsidRPr="00587849">
        <w:rPr>
          <w:rFonts w:ascii="Times New Roman" w:hAnsi="Times New Roman"/>
          <w:sz w:val="28"/>
          <w:szCs w:val="28"/>
        </w:rPr>
        <w:t>предочистки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, закладные части для крепления турбины и конденсаторов энергоблоков, системы замкнутого контура охлаждения, системы шариковой очистки, емкостное и специальное оборудование, контейнеры и боксы, водоструйные насосы и др.) и увеличить уровень локализации вспомогательного оборудования для машинных залов АЭС </w:t>
      </w:r>
      <w:r w:rsidR="00436865" w:rsidRPr="00587849">
        <w:rPr>
          <w:rFonts w:ascii="Times New Roman" w:hAnsi="Times New Roman"/>
          <w:sz w:val="28"/>
          <w:szCs w:val="28"/>
        </w:rPr>
        <w:t xml:space="preserve">– он вырос </w:t>
      </w:r>
      <w:r w:rsidRPr="00587849">
        <w:rPr>
          <w:rFonts w:ascii="Times New Roman" w:hAnsi="Times New Roman"/>
          <w:sz w:val="28"/>
          <w:szCs w:val="28"/>
        </w:rPr>
        <w:t>с 40% до 95%. Проект позволил закрыть растущие потребности</w:t>
      </w:r>
      <w:r w:rsidR="0015732D">
        <w:rPr>
          <w:rFonts w:ascii="Times New Roman" w:hAnsi="Times New Roman"/>
          <w:sz w:val="28"/>
          <w:szCs w:val="28"/>
        </w:rPr>
        <w:t xml:space="preserve"> в </w:t>
      </w:r>
      <w:r w:rsidRPr="00587849">
        <w:rPr>
          <w:rFonts w:ascii="Times New Roman" w:hAnsi="Times New Roman"/>
          <w:sz w:val="28"/>
          <w:szCs w:val="28"/>
        </w:rPr>
        <w:t>комплектующих</w:t>
      </w:r>
      <w:r w:rsidR="001E0636">
        <w:rPr>
          <w:rFonts w:ascii="Times New Roman" w:hAnsi="Times New Roman"/>
          <w:sz w:val="28"/>
          <w:szCs w:val="28"/>
        </w:rPr>
        <w:t xml:space="preserve"> </w:t>
      </w:r>
      <w:r w:rsidR="0015732D">
        <w:rPr>
          <w:rFonts w:ascii="Times New Roman" w:hAnsi="Times New Roman"/>
          <w:sz w:val="28"/>
          <w:szCs w:val="28"/>
        </w:rPr>
        <w:t>для АЭС</w:t>
      </w:r>
      <w:r w:rsidR="00436865" w:rsidRPr="00587849">
        <w:rPr>
          <w:rFonts w:ascii="Times New Roman" w:hAnsi="Times New Roman"/>
          <w:sz w:val="28"/>
          <w:szCs w:val="28"/>
        </w:rPr>
        <w:t>,</w:t>
      </w:r>
      <w:r w:rsidRPr="00587849">
        <w:rPr>
          <w:rFonts w:ascii="Times New Roman" w:hAnsi="Times New Roman"/>
          <w:sz w:val="28"/>
          <w:szCs w:val="28"/>
        </w:rPr>
        <w:t xml:space="preserve"> которые «Росатом» строит в России и за рубежом, и вытеснит с рынка импортные аналоги.</w:t>
      </w:r>
    </w:p>
    <w:p w14:paraId="7B709CD1" w14:textId="77777777" w:rsidR="00E22EF6" w:rsidRPr="00587849" w:rsidRDefault="00E22EF6" w:rsidP="00E22EF6">
      <w:pPr>
        <w:pStyle w:val="ad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  <w:highlight w:val="white"/>
        </w:rPr>
        <w:t xml:space="preserve">В Машиностроительном дивизионе активно внедряются цифровые и роботизированные решения. На производственных площадках в Ленинградской области к изготовлению элементов оборудования для АЭС </w:t>
      </w:r>
      <w:r w:rsidRPr="00587849">
        <w:rPr>
          <w:rFonts w:ascii="Times New Roman" w:hAnsi="Times New Roman"/>
          <w:sz w:val="28"/>
          <w:szCs w:val="28"/>
        </w:rPr>
        <w:t>впервые привлекли роботов-сварщиков</w:t>
      </w:r>
      <w:r w:rsidRPr="00587849">
        <w:rPr>
          <w:rFonts w:ascii="Times New Roman" w:hAnsi="Times New Roman"/>
          <w:sz w:val="28"/>
          <w:szCs w:val="28"/>
          <w:highlight w:val="white"/>
        </w:rPr>
        <w:t xml:space="preserve">. Расширяется взаимодействие с учебными заведениями по направлению цифровизации. Так, в начале 2025 года при поддержке ЦКБМ в </w:t>
      </w:r>
      <w:r w:rsidRPr="00587849">
        <w:rPr>
          <w:rFonts w:ascii="Times New Roman" w:hAnsi="Times New Roman"/>
          <w:sz w:val="28"/>
          <w:szCs w:val="28"/>
        </w:rPr>
        <w:t xml:space="preserve">Санкт-Петербургском политехническом университете Петра Великого (входит в консорциум опорных вузов «Росатома») открылась лаборатория для изучения химических технологий для проектов в области водородной энергетики с применением цифровых решений. </w:t>
      </w:r>
    </w:p>
    <w:p w14:paraId="2A3CE541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33B4AB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 xml:space="preserve">ПРОИЗВОДСТВО ЯДЕРНОГО ТОПЛИВА </w:t>
      </w:r>
    </w:p>
    <w:p w14:paraId="43A6FDF4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Создана газовая центрифуга нового поколения для обогащения урана. Машина десятого поколения – новое достижение российской атомной промышленности в ядерном топливном цикле. По своим техническим характеристикам центрифуга превосходит все предыдущие поколения, работающие на предприятиях «Росатома». Центрифуги нового поколения пройдут опытно-промышленную эксплуатацию на одном из предприятий разделительно-</w:t>
      </w:r>
      <w:proofErr w:type="spellStart"/>
      <w:r w:rsidRPr="00587849">
        <w:rPr>
          <w:rFonts w:ascii="Times New Roman" w:hAnsi="Times New Roman"/>
          <w:sz w:val="28"/>
          <w:szCs w:val="28"/>
        </w:rPr>
        <w:t>сублиматного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 комплекса топливного дивизиона. </w:t>
      </w:r>
    </w:p>
    <w:p w14:paraId="786960F7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На производстве в Глазове запустили уникальный 40-метровый стан – единственную в России установку для профилирования стальных шестигранных труб. Этот участок предназначен для изготовления </w:t>
      </w:r>
      <w:r w:rsidRPr="00587849">
        <w:rPr>
          <w:rFonts w:ascii="Times New Roman" w:hAnsi="Times New Roman"/>
          <w:sz w:val="28"/>
          <w:szCs w:val="28"/>
        </w:rPr>
        <w:lastRenderedPageBreak/>
        <w:t>продукции для топлива сооружаемого в Северске реактора на быстрых нейтронах БРЕСТ-ОД-300.</w:t>
      </w:r>
    </w:p>
    <w:p w14:paraId="7DB9D013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14:paraId="5C705BEA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>СБЫТ И ТРЕЙДИНГ</w:t>
      </w:r>
    </w:p>
    <w:p w14:paraId="5D831951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В июле запущена пилотная установка по переработке урана на проекте «</w:t>
      </w:r>
      <w:proofErr w:type="spellStart"/>
      <w:r w:rsidRPr="00587849">
        <w:rPr>
          <w:rFonts w:ascii="Times New Roman" w:hAnsi="Times New Roman"/>
          <w:sz w:val="28"/>
          <w:szCs w:val="28"/>
        </w:rPr>
        <w:t>Мкуджу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 Ривер» (</w:t>
      </w:r>
      <w:proofErr w:type="spellStart"/>
      <w:r w:rsidRPr="00587849">
        <w:rPr>
          <w:rFonts w:ascii="Times New Roman" w:hAnsi="Times New Roman"/>
          <w:sz w:val="28"/>
          <w:szCs w:val="28"/>
        </w:rPr>
        <w:t>Mkuju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 River) в Танзании. Реализация проекта позволяет расширить сырьевую базу российской атомной отрасли.</w:t>
      </w:r>
      <w:r w:rsidRPr="005878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87849">
        <w:rPr>
          <w:rFonts w:ascii="Times New Roman" w:hAnsi="Times New Roman"/>
          <w:sz w:val="28"/>
          <w:szCs w:val="28"/>
        </w:rPr>
        <w:t xml:space="preserve">Пилотная установка расположена на месторождении </w:t>
      </w:r>
      <w:proofErr w:type="spellStart"/>
      <w:r w:rsidRPr="00587849">
        <w:rPr>
          <w:rFonts w:ascii="Times New Roman" w:hAnsi="Times New Roman"/>
          <w:sz w:val="28"/>
          <w:szCs w:val="28"/>
        </w:rPr>
        <w:t>Ньота</w:t>
      </w:r>
      <w:proofErr w:type="spellEnd"/>
      <w:r w:rsidRPr="00587849">
        <w:rPr>
          <w:rFonts w:ascii="Times New Roman" w:hAnsi="Times New Roman"/>
          <w:sz w:val="28"/>
          <w:szCs w:val="28"/>
        </w:rPr>
        <w:t>, на базе установки будут апробированы технологические методы переработки урана и, при необходимости, разработаны оптимизационные решения. Собранные данные станут основой для проектирования главного перерабатывающего комплекса мощностью до 3000 тонн урана в год. Реализация проекта позволит создать свыше 4000 новых рабочих мест, внесет вклад в развитие региональной инфраструктуры Танзании.</w:t>
      </w:r>
    </w:p>
    <w:p w14:paraId="096F1531" w14:textId="31DD07A3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В сентябре подписан контракт с РУП «Белорусская АЭС» на обеспечение безопасного обращения с отработавшим ядерным топливом (ОЯТ) Белорусской АЭС. Это </w:t>
      </w:r>
      <w:r w:rsidRPr="00E45578">
        <w:rPr>
          <w:rFonts w:ascii="Times New Roman" w:hAnsi="Times New Roman"/>
          <w:sz w:val="28"/>
          <w:szCs w:val="28"/>
        </w:rPr>
        <w:t>первое в мире соглашение,</w:t>
      </w:r>
      <w:r w:rsidRPr="00587849">
        <w:rPr>
          <w:rFonts w:ascii="Times New Roman" w:hAnsi="Times New Roman"/>
          <w:sz w:val="28"/>
          <w:szCs w:val="28"/>
        </w:rPr>
        <w:t xml:space="preserve"> реализующее на практике концепцию «сбалансированного ядерного топливного цикла» (</w:t>
      </w:r>
      <w:proofErr w:type="spellStart"/>
      <w:r w:rsidRPr="00587849">
        <w:rPr>
          <w:rFonts w:ascii="Times New Roman" w:hAnsi="Times New Roman"/>
          <w:sz w:val="28"/>
          <w:szCs w:val="28"/>
        </w:rPr>
        <w:t>СбЯТЦ</w:t>
      </w:r>
      <w:proofErr w:type="spellEnd"/>
      <w:r w:rsidRPr="00587849">
        <w:rPr>
          <w:rFonts w:ascii="Times New Roman" w:hAnsi="Times New Roman"/>
          <w:sz w:val="28"/>
          <w:szCs w:val="28"/>
        </w:rPr>
        <w:t>) по обращению с ОЯТ АЭС с реакторами типа ВВЭР.</w:t>
      </w:r>
      <w:r w:rsidR="00C03628">
        <w:rPr>
          <w:rFonts w:ascii="Times New Roman" w:hAnsi="Times New Roman"/>
          <w:sz w:val="28"/>
          <w:szCs w:val="28"/>
        </w:rPr>
        <w:t xml:space="preserve"> Э</w:t>
      </w:r>
      <w:r w:rsidRPr="00587849">
        <w:rPr>
          <w:rFonts w:ascii="Times New Roman" w:hAnsi="Times New Roman"/>
          <w:sz w:val="28"/>
          <w:szCs w:val="28"/>
        </w:rPr>
        <w:t xml:space="preserve">то продуктовое направление «Росатома», разновидность замкнутого топливного цикла, при котором реализуется рецикл урана и плутония в существующих реакторах на тепловых нейтронах с привлечением также реакторов на быстрых нейтронах. При этом </w:t>
      </w:r>
      <w:proofErr w:type="spellStart"/>
      <w:r w:rsidRPr="00587849">
        <w:rPr>
          <w:rFonts w:ascii="Times New Roman" w:hAnsi="Times New Roman"/>
          <w:sz w:val="28"/>
          <w:szCs w:val="28"/>
        </w:rPr>
        <w:t>СбЯТЦ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 решает цели замкнутого </w:t>
      </w:r>
      <w:r w:rsidR="00C03628">
        <w:rPr>
          <w:rFonts w:ascii="Times New Roman" w:hAnsi="Times New Roman"/>
          <w:sz w:val="28"/>
          <w:szCs w:val="28"/>
        </w:rPr>
        <w:t>ядерного топливного цикла</w:t>
      </w:r>
      <w:r w:rsidRPr="00587849">
        <w:rPr>
          <w:rFonts w:ascii="Times New Roman" w:hAnsi="Times New Roman"/>
          <w:sz w:val="28"/>
          <w:szCs w:val="28"/>
        </w:rPr>
        <w:t xml:space="preserve"> – минимизирует отходы и максимизирует ресурсную базу. Сбалансированный ЯТЦ наряду со строительством и эксплуатацией АЭС большой и малой мощности позволит обеспечить производство чистой энергии, не оставляя ядерного наследия следующим поколениям.</w:t>
      </w:r>
    </w:p>
    <w:p w14:paraId="058CA756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14:paraId="7FFC39FF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>КОМПОЗИТЫ</w:t>
      </w:r>
    </w:p>
    <w:p w14:paraId="0A49EED7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Запущено первое в России серийное производство термопластичных композитов. Наступила новая эра в материаловедении: российская промышленность получит уникальные материалы для авиации, космоса и энергетики. Это единственная в стране площадка, способная выпускать высокотехнологичные материалы, ранее доступные только за рубежом.  Производственные мощности позволят выпускать консолидированные пластины, однонаправленные препреги, </w:t>
      </w:r>
      <w:proofErr w:type="spellStart"/>
      <w:r w:rsidRPr="00587849">
        <w:rPr>
          <w:rFonts w:ascii="Times New Roman" w:hAnsi="Times New Roman"/>
          <w:sz w:val="28"/>
          <w:szCs w:val="28"/>
        </w:rPr>
        <w:t>тоупреги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 и филаменты для 3D-печати. Эти инновационные материалы открывают новые возможности для авиастроения, космической и нефтегазовой отраслей, а также ускоряют внедрение аддитивных технологий в промышленность.</w:t>
      </w:r>
    </w:p>
    <w:p w14:paraId="515C63AE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lastRenderedPageBreak/>
        <w:t>Разработано и установлено 11 уникальных единиц оборудования, созданных по</w:t>
      </w:r>
      <w:r w:rsidR="00FD53C3" w:rsidRPr="00587849">
        <w:rPr>
          <w:rFonts w:ascii="Times New Roman" w:hAnsi="Times New Roman"/>
          <w:sz w:val="28"/>
          <w:szCs w:val="28"/>
        </w:rPr>
        <w:t xml:space="preserve"> техническим заданиям «Росатома»: о</w:t>
      </w:r>
      <w:r w:rsidRPr="00587849">
        <w:rPr>
          <w:rFonts w:ascii="Times New Roman" w:hAnsi="Times New Roman"/>
          <w:sz w:val="28"/>
          <w:szCs w:val="28"/>
        </w:rPr>
        <w:t xml:space="preserve">борудование по производству термопластичных композитных пластин, препрегов и филаментов – пресса, </w:t>
      </w:r>
      <w:proofErr w:type="spellStart"/>
      <w:r w:rsidRPr="00587849">
        <w:rPr>
          <w:rFonts w:ascii="Times New Roman" w:hAnsi="Times New Roman"/>
          <w:sz w:val="28"/>
          <w:szCs w:val="28"/>
        </w:rPr>
        <w:t>препреговые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 линии, испытательное и другое вспомогательное оборудование.  Разработано 4 ноу-хау по технологиям производства пластин, филаментов и препрегов.</w:t>
      </w:r>
    </w:p>
    <w:p w14:paraId="6068DF2E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Композитным дивизионом «Росатома» пройдена сертификация производства пластин по авиационному стандарту </w:t>
      </w:r>
      <w:r w:rsidRPr="00587849">
        <w:rPr>
          <w:rFonts w:ascii="Times New Roman" w:hAnsi="Times New Roman"/>
          <w:sz w:val="28"/>
          <w:szCs w:val="28"/>
          <w:lang w:val="en-US"/>
        </w:rPr>
        <w:t>AS</w:t>
      </w:r>
      <w:r w:rsidRPr="00587849">
        <w:rPr>
          <w:rFonts w:ascii="Times New Roman" w:hAnsi="Times New Roman"/>
          <w:sz w:val="28"/>
          <w:szCs w:val="28"/>
        </w:rPr>
        <w:t>/EN 9100. Пластины предназначены для ряда проектов, в том числе для перспективных самолетов (включая МС-21), вертолетостроения и космических аппаратов. Идут процессы внедрения и НИОКР.</w:t>
      </w:r>
    </w:p>
    <w:p w14:paraId="3246C0CD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color w:val="1F497D"/>
          <w:sz w:val="28"/>
          <w:szCs w:val="28"/>
        </w:rPr>
      </w:pPr>
    </w:p>
    <w:p w14:paraId="5F5F5130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>АДДИТИВНЫЕ ТЕХНОЛОГИИ</w:t>
      </w:r>
    </w:p>
    <w:p w14:paraId="66BA7AAC" w14:textId="3932724B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В «Росатоме» началось серийное производство самого большого в России 3D-принтера по технологии селективного лазерного плавления (SLM) </w:t>
      </w:r>
      <w:proofErr w:type="spellStart"/>
      <w:r w:rsidRPr="00587849">
        <w:rPr>
          <w:rFonts w:ascii="Times New Roman" w:hAnsi="Times New Roman"/>
          <w:sz w:val="28"/>
          <w:szCs w:val="28"/>
        </w:rPr>
        <w:t>RusMelt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 600M</w:t>
      </w:r>
      <w:r w:rsidR="00751AC8">
        <w:rPr>
          <w:rFonts w:ascii="Times New Roman" w:hAnsi="Times New Roman"/>
          <w:sz w:val="28"/>
          <w:szCs w:val="28"/>
        </w:rPr>
        <w:t>, одного из самых больших в стране</w:t>
      </w:r>
      <w:r w:rsidRPr="00587849">
        <w:rPr>
          <w:rFonts w:ascii="Times New Roman" w:hAnsi="Times New Roman"/>
          <w:sz w:val="28"/>
          <w:szCs w:val="28"/>
        </w:rPr>
        <w:t xml:space="preserve">. Системы подобного класса раньше изготавливали только за рубежом.  Производственный план </w:t>
      </w:r>
      <w:r w:rsidR="00751AC8">
        <w:rPr>
          <w:rFonts w:ascii="Times New Roman" w:hAnsi="Times New Roman"/>
          <w:sz w:val="28"/>
          <w:szCs w:val="28"/>
        </w:rPr>
        <w:t>на данном этапе</w:t>
      </w:r>
      <w:r w:rsidRPr="00587849">
        <w:rPr>
          <w:rFonts w:ascii="Times New Roman" w:hAnsi="Times New Roman"/>
          <w:sz w:val="28"/>
          <w:szCs w:val="28"/>
        </w:rPr>
        <w:t xml:space="preserve"> включает восемь таких машин, в том числе для зарубежных партнеров. Запуск крупногабаритной системы аддитивного производства — ​прорыв для российского рынка. 3D-принтеры класса 600 открывают новые перспективы в авиационной, космической и атомной отраслях, энергетике, двигателестроении, где требуется изготовление крупных и сложных деталей из металлических сплавов. </w:t>
      </w:r>
    </w:p>
    <w:p w14:paraId="1B010954" w14:textId="62FA9BF8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В машиностроительном дивизионе «Росатома» внедрена технология 3D-печати элементов оборудования РИТМ-200. Первым изготовленным с помощью аддитивных технологий изделием стал элемент насосного оборудования в составе судовой ядерной энергетической установки.  Ранее в дивизионе методом 3D-печати создавали детали для стендового оборудования, технологической оснастки и опытных макетов. Изготовление таким методом элементов реакторной установки осуществляется впервые. Аддитивные технологии позволяют </w:t>
      </w:r>
      <w:r w:rsidR="00751AC8">
        <w:rPr>
          <w:rFonts w:ascii="Times New Roman" w:hAnsi="Times New Roman"/>
          <w:sz w:val="28"/>
          <w:szCs w:val="28"/>
        </w:rPr>
        <w:t xml:space="preserve">ускорить изготовление изделий и </w:t>
      </w:r>
      <w:r w:rsidRPr="00587849">
        <w:rPr>
          <w:rFonts w:ascii="Times New Roman" w:hAnsi="Times New Roman"/>
          <w:sz w:val="28"/>
          <w:szCs w:val="28"/>
        </w:rPr>
        <w:t>снизить трудозатраты.</w:t>
      </w:r>
    </w:p>
    <w:p w14:paraId="65D81379" w14:textId="77777777" w:rsidR="00E22EF6" w:rsidRPr="00587849" w:rsidRDefault="00E22EF6" w:rsidP="00E22EF6">
      <w:pPr>
        <w:pStyle w:val="Standard"/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 xml:space="preserve">НАУКА </w:t>
      </w:r>
    </w:p>
    <w:p w14:paraId="2D6FFD79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На стройплощадку Международного термоядерного экспериментального реактора ИТЭР на </w:t>
      </w:r>
      <w:r w:rsidRPr="00587849">
        <w:rPr>
          <w:rFonts w:ascii="Times New Roman" w:hAnsi="Times New Roman"/>
          <w:b/>
          <w:bCs/>
          <w:sz w:val="28"/>
          <w:szCs w:val="28"/>
        </w:rPr>
        <w:t>юге Франции прибыл первый из четырех российских испытательных стендов</w:t>
      </w:r>
      <w:r w:rsidRPr="00587849">
        <w:rPr>
          <w:rFonts w:ascii="Times New Roman" w:hAnsi="Times New Roman"/>
          <w:sz w:val="28"/>
          <w:szCs w:val="28"/>
        </w:rPr>
        <w:t>. Он предназначен для вакуумных, тепловых и функциональных испытаний ключевых элементов диагностики будущей установки («порт-</w:t>
      </w:r>
      <w:proofErr w:type="spellStart"/>
      <w:r w:rsidRPr="00587849">
        <w:rPr>
          <w:rFonts w:ascii="Times New Roman" w:hAnsi="Times New Roman"/>
          <w:sz w:val="28"/>
          <w:szCs w:val="28"/>
        </w:rPr>
        <w:t>плагов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»), координацию поставки осуществил «Проектный центр ИТЭР» (компания «Росатома»). Следующий этап – проведение испытаний, в ходе которых в стендах будут воспроизведены условия, максимально приближенные к реальным. Стенд — одна из самых сложных и наукоемких систем в сфере ответственности </w:t>
      </w:r>
      <w:r w:rsidRPr="00587849">
        <w:rPr>
          <w:rFonts w:ascii="Times New Roman" w:hAnsi="Times New Roman"/>
          <w:sz w:val="28"/>
          <w:szCs w:val="28"/>
        </w:rPr>
        <w:lastRenderedPageBreak/>
        <w:t>«Росатома» по проекту. Для его разработки и изготовления ключевым поставщикам «Росатома» пришлось создать и внедрить передовые инновационные решения. Это результат опыта и технологического лидерства «Росатома» в сфере науки и высоких технологий класса «мегасайенс».</w:t>
      </w:r>
    </w:p>
    <w:p w14:paraId="3C5BCFBE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Ученые «Росатома» разработали </w:t>
      </w:r>
      <w:r w:rsidRPr="00587849">
        <w:rPr>
          <w:rFonts w:ascii="Times New Roman" w:hAnsi="Times New Roman"/>
          <w:b/>
          <w:bCs/>
          <w:sz w:val="28"/>
          <w:szCs w:val="28"/>
        </w:rPr>
        <w:t>опытно-промышленную технологию производства топлива для высокотемпературного газоохлаждаемого реактора (ВТГР)</w:t>
      </w:r>
      <w:r w:rsidRPr="00587849">
        <w:rPr>
          <w:rFonts w:ascii="Times New Roman" w:hAnsi="Times New Roman"/>
          <w:sz w:val="28"/>
          <w:szCs w:val="28"/>
        </w:rPr>
        <w:t xml:space="preserve">. Материалы и выбранная конструкция топлива позволяют обеспечить удержание образующихся в процессе облучения ядерного топлива газообразных продуктов деления при температуре до 1 600 °С. Кроме того, создана </w:t>
      </w:r>
      <w:proofErr w:type="spellStart"/>
      <w:r w:rsidRPr="00587849">
        <w:rPr>
          <w:rFonts w:ascii="Times New Roman" w:hAnsi="Times New Roman"/>
          <w:sz w:val="28"/>
          <w:szCs w:val="28"/>
        </w:rPr>
        <w:t>импортонезависимая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 опытно-промышленная линия по производству топлива ВТГР производительностью 250 тыс. топливных компактов в год. Ее запуск в перспективе позволит гарантировать обеспечение топливом ВТГР на атомной энерготехнологической станции (АЭТС). Установка будет в том числе питать химико-технологическую часть станции, где расположится производство водородсодержащих продуктов и аммиака.</w:t>
      </w:r>
    </w:p>
    <w:p w14:paraId="293D7C20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Ученые «Росатома» создали лабораторный </w:t>
      </w:r>
      <w:r w:rsidRPr="00587849">
        <w:rPr>
          <w:rFonts w:ascii="Times New Roman" w:hAnsi="Times New Roman"/>
          <w:b/>
          <w:bCs/>
          <w:sz w:val="28"/>
          <w:szCs w:val="28"/>
        </w:rPr>
        <w:t>прототип плазменного электрореактивного ракетного двигателя</w:t>
      </w:r>
      <w:r w:rsidRPr="00587849">
        <w:rPr>
          <w:rFonts w:ascii="Times New Roman" w:hAnsi="Times New Roman"/>
          <w:sz w:val="28"/>
          <w:szCs w:val="28"/>
        </w:rPr>
        <w:t xml:space="preserve"> на базе магнитно-плазменного ускорителя с повышенными параметрами тяги (не менее 6 Н) и удельного импульса (не менее 100 км/с). Работа велась в рамках комплексной программы развития атомной науки, техники и технологий в России, которая в 2025 году стала частью нового нацпроекта технологического лидерства «Новые атомные и энергетические технологии». Средняя мощность двигателя, работающего в импульсно-периодическом режиме, достигает 300 кВт, что превосходит все существующие аналоги. Двигатели дают возможность разогнать космический аппарат до очень высоких скоростей, а также позволяют эффективно использовать запас топлива, в десятки раз сокращая потребность в нем. С подобными двигателями длительность полета к Марсу может сократиться с 6-9 месяцев до 30-60 дней.</w:t>
      </w:r>
    </w:p>
    <w:p w14:paraId="36CF91C5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В Научном дивизионе «Росатома» завершились научно-исследовательские и опытно-конструкторские работы (НИОКР) по созданию </w:t>
      </w:r>
      <w:r w:rsidRPr="00587849">
        <w:rPr>
          <w:rFonts w:ascii="Times New Roman" w:hAnsi="Times New Roman"/>
          <w:b/>
          <w:bCs/>
          <w:sz w:val="28"/>
          <w:szCs w:val="28"/>
        </w:rPr>
        <w:t>технологии переработки жидкого радиоактивного натриевого теплоносителя</w:t>
      </w:r>
      <w:r w:rsidRPr="00587849">
        <w:rPr>
          <w:rFonts w:ascii="Times New Roman" w:hAnsi="Times New Roman"/>
          <w:sz w:val="28"/>
          <w:szCs w:val="28"/>
        </w:rPr>
        <w:t xml:space="preserve">, что в перспективе позволит выводить из эксплуатации реакторы на «быстрых» нейтронах. Установка «Минерал 100/150» работает по технологии твердофазного окисления и позволяет превращать жидкий натрий в твердый </w:t>
      </w:r>
      <w:proofErr w:type="spellStart"/>
      <w:r w:rsidRPr="00587849">
        <w:rPr>
          <w:rFonts w:ascii="Times New Roman" w:hAnsi="Times New Roman"/>
          <w:sz w:val="28"/>
          <w:szCs w:val="28"/>
        </w:rPr>
        <w:t>минералоподобный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 продукт, подходящий для финального захоронения. Ключевые преимущества установки - отсутствие газовых выбросов, </w:t>
      </w:r>
      <w:proofErr w:type="spellStart"/>
      <w:r w:rsidRPr="00587849">
        <w:rPr>
          <w:rFonts w:ascii="Times New Roman" w:hAnsi="Times New Roman"/>
          <w:sz w:val="28"/>
          <w:szCs w:val="28"/>
        </w:rPr>
        <w:t>взрыво</w:t>
      </w:r>
      <w:proofErr w:type="spellEnd"/>
      <w:r w:rsidRPr="00587849">
        <w:rPr>
          <w:rFonts w:ascii="Times New Roman" w:hAnsi="Times New Roman"/>
          <w:sz w:val="28"/>
          <w:szCs w:val="28"/>
        </w:rPr>
        <w:t>- и пожаробезопасность, а также короткий технологический процесс из одной стадии. Технология внесена в Реестр технологий и технических решений СНГ и соответствует современным требованиям водоустойчивости.</w:t>
      </w:r>
    </w:p>
    <w:p w14:paraId="54180A9B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lastRenderedPageBreak/>
        <w:t xml:space="preserve">Ученые «Росатома» ввели в эксплуатацию две </w:t>
      </w:r>
      <w:r w:rsidRPr="00587849">
        <w:rPr>
          <w:rFonts w:ascii="Times New Roman" w:hAnsi="Times New Roman"/>
          <w:b/>
          <w:bCs/>
          <w:sz w:val="28"/>
          <w:szCs w:val="28"/>
        </w:rPr>
        <w:t>технологические установки по обработке промышленных изделий импульсными потоками плазмы</w:t>
      </w:r>
      <w:r w:rsidRPr="00587849">
        <w:rPr>
          <w:rFonts w:ascii="Times New Roman" w:hAnsi="Times New Roman"/>
          <w:sz w:val="28"/>
          <w:szCs w:val="28"/>
        </w:rPr>
        <w:t>. Оборудование и технологии разработаны в рамках «Комплексной программы развития атомной науки, техники и технологий в России», которая в 2025 году стала частью нового нацпроекта «Новые атомные и энергетические технологии». Примененный способ позволит значительно улучшить качество и надежность изделий, эксплуатируемых в сложных технологических условиях, повысить их устойчивость к внешним воздействиям и продлить срок службы критических компонентов оборудования, испытывающих вибрацию и другие нагрузки при эксплуатации. Например, эти технологии могут успешно применяться при бурении скважин.</w:t>
      </w:r>
    </w:p>
    <w:p w14:paraId="395BC68F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Научный дивизион «Росатома» сегодня разрабатывает не подверженное температурным деформациям </w:t>
      </w:r>
      <w:r w:rsidRPr="00587849">
        <w:rPr>
          <w:rFonts w:ascii="Times New Roman" w:hAnsi="Times New Roman"/>
          <w:b/>
          <w:bCs/>
          <w:sz w:val="28"/>
          <w:szCs w:val="28"/>
        </w:rPr>
        <w:t xml:space="preserve">углеволокно для космической отрасли на основе изотропных и </w:t>
      </w:r>
      <w:proofErr w:type="spellStart"/>
      <w:r w:rsidRPr="00587849">
        <w:rPr>
          <w:rFonts w:ascii="Times New Roman" w:hAnsi="Times New Roman"/>
          <w:b/>
          <w:bCs/>
          <w:sz w:val="28"/>
          <w:szCs w:val="28"/>
        </w:rPr>
        <w:t>мезофазных</w:t>
      </w:r>
      <w:proofErr w:type="spellEnd"/>
      <w:r w:rsidRPr="00587849">
        <w:rPr>
          <w:rFonts w:ascii="Times New Roman" w:hAnsi="Times New Roman"/>
          <w:b/>
          <w:bCs/>
          <w:sz w:val="28"/>
          <w:szCs w:val="28"/>
        </w:rPr>
        <w:t xml:space="preserve"> пеков</w:t>
      </w:r>
      <w:r w:rsidRPr="00587849">
        <w:rPr>
          <w:rFonts w:ascii="Times New Roman" w:hAnsi="Times New Roman"/>
          <w:sz w:val="28"/>
          <w:szCs w:val="28"/>
        </w:rPr>
        <w:t>. Оно позволит качественно улучшить характеристики композиционных материалов, применяемых в специальной технике. Уникальные свойства углеволокна будут востребованы при создании целого ряда космических устройств: рефлекторов крупных спутниковых систем, элементов корпусов и холодильников-излучателей космических станций длительного пребывания и дальних миссий; орбитальных конструкций; систем теплоотвода на основе углерод-углеродных композиционных материалов с высоким коэффициентом теплопроводности.</w:t>
      </w:r>
    </w:p>
    <w:p w14:paraId="10DD2528" w14:textId="455830A0" w:rsidR="00E22EF6" w:rsidRPr="00587849" w:rsidRDefault="00751AC8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научном дивизионе «Росатома» р</w:t>
      </w:r>
      <w:r w:rsidR="00E22EF6" w:rsidRPr="00587849">
        <w:rPr>
          <w:rFonts w:ascii="Times New Roman" w:hAnsi="Times New Roman"/>
          <w:sz w:val="28"/>
          <w:szCs w:val="28"/>
        </w:rPr>
        <w:t xml:space="preserve">азработана </w:t>
      </w:r>
      <w:r w:rsidR="00E22EF6" w:rsidRPr="00587849">
        <w:rPr>
          <w:rFonts w:ascii="Times New Roman" w:hAnsi="Times New Roman"/>
          <w:b/>
          <w:bCs/>
          <w:sz w:val="28"/>
          <w:szCs w:val="28"/>
        </w:rPr>
        <w:t>технология и аппаратурно-технологическая схема изготовления особо чистого гексафторида вольфрама</w:t>
      </w:r>
      <w:r w:rsidR="00E22EF6" w:rsidRPr="00587849">
        <w:rPr>
          <w:rFonts w:ascii="Times New Roman" w:hAnsi="Times New Roman"/>
          <w:sz w:val="28"/>
          <w:szCs w:val="28"/>
        </w:rPr>
        <w:t>. Завершено строительство первого в России производственного участка для этого продукта. Особо чистый гексафторид вольфрама используется в микроэлектронике, например, при производстве полупроводников. Также он применяется для получения покрытий и изделий из высокочистого вольфрама (водородное восстановление, химические транспортные реакции). Создание участка производства в России направлено на импортозамещение и технологическую независимость. В настоящее время страна не может обходиться без зарубежных поставок этого важного химического вещества.</w:t>
      </w:r>
    </w:p>
    <w:p w14:paraId="0EE734C5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Ученые «Росатома» успешно завершили первый этап испытаний опытного образца высокочувствительного </w:t>
      </w:r>
      <w:r w:rsidRPr="00587849">
        <w:rPr>
          <w:rFonts w:ascii="Times New Roman" w:hAnsi="Times New Roman"/>
          <w:b/>
          <w:bCs/>
          <w:sz w:val="28"/>
          <w:szCs w:val="28"/>
        </w:rPr>
        <w:t>анализатора радионуклидного состава ксенона и криптона в воздухе</w:t>
      </w:r>
      <w:r w:rsidRPr="00587849">
        <w:rPr>
          <w:rFonts w:ascii="Times New Roman" w:hAnsi="Times New Roman"/>
          <w:sz w:val="28"/>
          <w:szCs w:val="28"/>
        </w:rPr>
        <w:t xml:space="preserve">. Он создан для выявления следов несанкционированных ядерных испытаний и обнаружения аварий на атомных объектах. Разработанное устройство позволяет определять состав воздуха, выяснять, случались ли в той или иной местности утечки радиации, и даже предполагать их природу (например, ядерный взрыв или авария на атомном объекте). Комплектация позволяет определять радионуклидный состав газов – ксенона и криптона </w:t>
      </w:r>
      <w:r w:rsidRPr="00587849">
        <w:rPr>
          <w:rFonts w:ascii="Times New Roman" w:hAnsi="Times New Roman"/>
          <w:sz w:val="28"/>
          <w:szCs w:val="28"/>
        </w:rPr>
        <w:lastRenderedPageBreak/>
        <w:t>– и их концентрацию в воздухе в полевых и в лабораторных условиях. Преимуществом образца служит возможность проводить отбор проб при температуре от -5 до -10°C, тогда как обычно подобные процессы проводят при температуре ниже -150°C. Разработанный учеными «Росатома» образец превосходит конкурентные установки по энергоемкости, компактности и легкости в транспортировке.</w:t>
      </w:r>
    </w:p>
    <w:p w14:paraId="56E016BF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Впервые в мире </w:t>
      </w:r>
      <w:r w:rsidRPr="00587849">
        <w:rPr>
          <w:rFonts w:ascii="Times New Roman" w:hAnsi="Times New Roman"/>
          <w:b/>
          <w:bCs/>
          <w:sz w:val="28"/>
          <w:szCs w:val="28"/>
        </w:rPr>
        <w:t>разработана технология одновременного извлечения трех металлов платиновой группы (МПГ)</w:t>
      </w:r>
      <w:r w:rsidRPr="00587849">
        <w:rPr>
          <w:rFonts w:ascii="Times New Roman" w:hAnsi="Times New Roman"/>
          <w:sz w:val="28"/>
          <w:szCs w:val="28"/>
        </w:rPr>
        <w:t xml:space="preserve"> из высокоактивных отходов (</w:t>
      </w:r>
      <w:proofErr w:type="spellStart"/>
      <w:r w:rsidRPr="00587849">
        <w:rPr>
          <w:rFonts w:ascii="Times New Roman" w:hAnsi="Times New Roman"/>
          <w:sz w:val="28"/>
          <w:szCs w:val="28"/>
        </w:rPr>
        <w:t>рафинатов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) ядерного топлива (ОЯТ). Наличие металлов платиновой группы в высокоактивных отходах затрудняет процесс их переработки, которая ведется методом остекловывания. Кроме того, наличие в </w:t>
      </w:r>
      <w:proofErr w:type="spellStart"/>
      <w:r w:rsidRPr="00587849">
        <w:rPr>
          <w:rFonts w:ascii="Times New Roman" w:hAnsi="Times New Roman"/>
          <w:sz w:val="28"/>
          <w:szCs w:val="28"/>
        </w:rPr>
        <w:t>рафинатах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 МПГ значительно снижает качество получаемого стекла, делая его менее надежным с точки зрения экологической безопасности. Специалисты «Росатома» опытным путем подобрали реагент для извлечения сразу трех металлов платиновой группы – рутения, родия и палладия. Этим реагентом стал </w:t>
      </w:r>
      <w:proofErr w:type="spellStart"/>
      <w:r w:rsidRPr="00587849">
        <w:rPr>
          <w:rFonts w:ascii="Times New Roman" w:hAnsi="Times New Roman"/>
          <w:sz w:val="28"/>
          <w:szCs w:val="28"/>
        </w:rPr>
        <w:t>гексацианоферрат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 (II) железа (III). До этого одновременное извлечение платиновых металлов не представлялось возможным.</w:t>
      </w:r>
    </w:p>
    <w:p w14:paraId="6DD58B87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7849">
        <w:rPr>
          <w:rStyle w:val="ab"/>
          <w:rFonts w:ascii="Times New Roman" w:hAnsi="Times New Roman"/>
          <w:sz w:val="28"/>
          <w:szCs w:val="28"/>
          <w:highlight w:val="white"/>
        </w:rPr>
        <w:t xml:space="preserve">Завершился первый этап проектных работ по созданию исследовательского жидкосолевого реактора (ИЖСР), </w:t>
      </w:r>
      <w:r w:rsidRPr="00587849">
        <w:rPr>
          <w:rStyle w:val="ab"/>
          <w:rFonts w:ascii="Times New Roman" w:hAnsi="Times New Roman"/>
          <w:b w:val="0"/>
          <w:sz w:val="28"/>
          <w:szCs w:val="28"/>
          <w:highlight w:val="white"/>
        </w:rPr>
        <w:t>включающий разработку материалов основных технологических решений для формирования соответствующего раздела проектной документации.</w:t>
      </w:r>
      <w:r w:rsidRPr="00587849">
        <w:rPr>
          <w:rStyle w:val="ab"/>
          <w:rFonts w:ascii="Times New Roman" w:hAnsi="Times New Roman"/>
          <w:sz w:val="28"/>
          <w:szCs w:val="28"/>
          <w:highlight w:val="white"/>
        </w:rPr>
        <w:t> </w:t>
      </w:r>
      <w:r w:rsidRPr="00587849">
        <w:rPr>
          <w:rFonts w:ascii="Times New Roman" w:hAnsi="Times New Roman"/>
          <w:sz w:val="28"/>
          <w:szCs w:val="28"/>
          <w:highlight w:val="white"/>
        </w:rPr>
        <w:t>Создание исследовательского жидкосолевого реактора с 2020 года ведется на предприятии «Росатома» в Железногорске. Работа организована в рамках федерального проекта по новым материалам и технологиям комплексной программы развития атомной науки и технологий (РТТН) в кооперации с предприятиями и организациями отрасли, а с 2025 года – в рамках нацпроекта «Новые атомные и энергетические технологии» под научным руководством НИЦ «Курчатовский институт».</w:t>
      </w:r>
    </w:p>
    <w:p w14:paraId="3456BAB2" w14:textId="77777777" w:rsidR="00E22EF6" w:rsidRPr="00587849" w:rsidRDefault="00E22EF6" w:rsidP="00E22EF6">
      <w:pPr>
        <w:pStyle w:val="ad"/>
        <w:spacing w:before="120"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E4513DB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 xml:space="preserve">ЯДЕРНАЯ МЕДИЦИНА </w:t>
      </w:r>
    </w:p>
    <w:p w14:paraId="3B17A68E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Специалисты «Росатома» </w:t>
      </w:r>
      <w:r w:rsidRPr="00587849">
        <w:rPr>
          <w:rFonts w:ascii="Times New Roman" w:hAnsi="Times New Roman"/>
          <w:b/>
          <w:bCs/>
          <w:sz w:val="28"/>
          <w:szCs w:val="28"/>
        </w:rPr>
        <w:t>запатентовали технологию изготовления радиоактивного препарата на основе актиния-225</w:t>
      </w:r>
      <w:r w:rsidRPr="00587849">
        <w:rPr>
          <w:rFonts w:ascii="Times New Roman" w:hAnsi="Times New Roman"/>
          <w:sz w:val="28"/>
          <w:szCs w:val="28"/>
        </w:rPr>
        <w:t>. Изотоп обладает уникальными свойствами, которые делают его перспективным для использования в ядерной медицине и терапии онкологических заболеваний. Разработанная технология обеспечивает высокое качество продукта, что подтверждено всеми необходимыми этапами контроля его технических параметров. Сегодня использование альфа-эмиттеров, таких как актиний-225, считается одним из наиболее перспективных направлений в ядерной медицине, их называют «будущим лечения рака».</w:t>
      </w:r>
    </w:p>
    <w:p w14:paraId="155D61F1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На базе Федерального научно-клинического центра медицинской радиологии и онкологии ФМБА России в Димитровграде при активном </w:t>
      </w:r>
      <w:r w:rsidRPr="00587849">
        <w:rPr>
          <w:rFonts w:ascii="Times New Roman" w:hAnsi="Times New Roman"/>
          <w:sz w:val="28"/>
          <w:szCs w:val="28"/>
        </w:rPr>
        <w:lastRenderedPageBreak/>
        <w:t xml:space="preserve">участии специалистов «Росатома» (на основе производимого в атомной отрасли радия-223) </w:t>
      </w:r>
      <w:r w:rsidRPr="00587849">
        <w:rPr>
          <w:rFonts w:ascii="Times New Roman" w:hAnsi="Times New Roman"/>
          <w:b/>
          <w:bCs/>
          <w:sz w:val="28"/>
          <w:szCs w:val="28"/>
        </w:rPr>
        <w:t>зарегистрирован новый импортозамещенный радиофармпрепарат «Ракурс (223ra)»</w:t>
      </w:r>
      <w:r w:rsidRPr="00587849">
        <w:rPr>
          <w:rFonts w:ascii="Times New Roman" w:hAnsi="Times New Roman"/>
          <w:sz w:val="28"/>
          <w:szCs w:val="28"/>
        </w:rPr>
        <w:t>. Регистрация отечественного препарата позволит снизить логистические задержки и увеличить доступность лечения для граждан России. Препарат применяется для радионуклидной терапии у пациентов с раком предстательной железы. Он имеет большие перспективы для расширения показаний при лечении метастатического поражения костей при других локализациях опухолей.</w:t>
      </w:r>
    </w:p>
    <w:p w14:paraId="3A83118C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На основе изотопной продукции «Росатома» внедрен в практику новый метод лечения нейроэндокринных опухолей. Впервые в системе ФМБА России </w:t>
      </w:r>
      <w:r w:rsidRPr="00587849">
        <w:rPr>
          <w:rFonts w:ascii="Times New Roman" w:hAnsi="Times New Roman"/>
          <w:b/>
          <w:bCs/>
          <w:sz w:val="28"/>
          <w:szCs w:val="28"/>
        </w:rPr>
        <w:t>для лечения как взрослых пациентов, так и детей с нейроэндокринными опухолями применен отечественный препарат на основе лютеция-177 (Lu-177)</w:t>
      </w:r>
      <w:r w:rsidRPr="00587849">
        <w:rPr>
          <w:rFonts w:ascii="Times New Roman" w:hAnsi="Times New Roman"/>
          <w:sz w:val="28"/>
          <w:szCs w:val="28"/>
        </w:rPr>
        <w:t xml:space="preserve">. Радиоактивный компонент препарата лютеций-177 излучает энергию, повреждающую опухоль изнутри, а вещество – </w:t>
      </w:r>
      <w:proofErr w:type="spellStart"/>
      <w:r w:rsidRPr="00587849">
        <w:rPr>
          <w:rFonts w:ascii="Times New Roman" w:hAnsi="Times New Roman"/>
          <w:sz w:val="28"/>
          <w:szCs w:val="28"/>
        </w:rPr>
        <w:t>октреотид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 – реагирует на рецепторы, расположенные на поверхности опухоли, что позволяет направить излучение точно в цель. Попадая в организм, лютеций-177 прикрепляется к опухолевым клеткам и уничтожает их, минимально воздействуя на окружающие здоровые ткани.</w:t>
      </w:r>
    </w:p>
    <w:p w14:paraId="51450E23" w14:textId="77777777" w:rsidR="00E22EF6" w:rsidRPr="00587849" w:rsidRDefault="00E22EF6" w:rsidP="00E22EF6">
      <w:pPr>
        <w:pStyle w:val="ad"/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3C2C3B" w14:textId="77777777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>ЭКОЛОГИЧЕСКИЕ ПРОЕКТЫ</w:t>
      </w:r>
    </w:p>
    <w:p w14:paraId="5C79B344" w14:textId="6BC29080" w:rsidR="00E22EF6" w:rsidRPr="00587849" w:rsidRDefault="00E22EF6" w:rsidP="00E22EF6">
      <w:pPr>
        <w:pStyle w:val="af8"/>
        <w:numPr>
          <w:ilvl w:val="0"/>
          <w:numId w:val="2"/>
        </w:numPr>
        <w:spacing w:before="100" w:after="100"/>
        <w:jc w:val="both"/>
        <w:rPr>
          <w:sz w:val="28"/>
          <w:szCs w:val="28"/>
          <w:highlight w:val="white"/>
        </w:rPr>
      </w:pPr>
      <w:r w:rsidRPr="00C03628">
        <w:rPr>
          <w:rStyle w:val="ab"/>
          <w:b w:val="0"/>
          <w:sz w:val="28"/>
          <w:szCs w:val="28"/>
          <w:highlight w:val="white"/>
        </w:rPr>
        <w:t>В Железногорске (Красноярский край)</w:t>
      </w:r>
      <w:r w:rsidRPr="00587849">
        <w:rPr>
          <w:rStyle w:val="ab"/>
          <w:sz w:val="28"/>
          <w:szCs w:val="28"/>
          <w:highlight w:val="white"/>
        </w:rPr>
        <w:t xml:space="preserve"> введен в эксплуатацию второй комплекс Опытно-демонстрационного центра (ОДЦ) по переработке ОЯТ.</w:t>
      </w:r>
      <w:r w:rsidRPr="00587849">
        <w:rPr>
          <w:sz w:val="28"/>
          <w:szCs w:val="28"/>
          <w:highlight w:val="white"/>
        </w:rPr>
        <w:t>  После отработки технологий и достижения проектных параметров ОДЦ станет первым в мире заводом по переработке топлива без образования жидких радиоактивных отходов. Ожидается, что он сможет перерабатывать порядка 200 тонн ОЯТ в год. С учетом возможностей по переработке производственного объединения «Маяк» и запланированных новых производств, это позволит России обеспечить старт работы энергосистем IV поколения в ближайшие два десятилетия.</w:t>
      </w:r>
    </w:p>
    <w:p w14:paraId="43DF1DC1" w14:textId="77777777" w:rsidR="00E22EF6" w:rsidRPr="00587849" w:rsidRDefault="00E22EF6" w:rsidP="00E22EF6">
      <w:pPr>
        <w:pStyle w:val="af8"/>
        <w:numPr>
          <w:ilvl w:val="0"/>
          <w:numId w:val="2"/>
        </w:numPr>
        <w:spacing w:before="100" w:after="100"/>
        <w:jc w:val="both"/>
        <w:rPr>
          <w:sz w:val="28"/>
          <w:szCs w:val="28"/>
        </w:rPr>
      </w:pPr>
      <w:r w:rsidRPr="00587849">
        <w:rPr>
          <w:rStyle w:val="ab"/>
          <w:sz w:val="28"/>
          <w:szCs w:val="28"/>
        </w:rPr>
        <w:t xml:space="preserve">Предприятие «Росатома» в Железногорске определено приоритетной площадкой для размещения промышленного производства оксидного уран-плутониевого МОКС-топлива </w:t>
      </w:r>
      <w:r w:rsidRPr="00C03628">
        <w:rPr>
          <w:rStyle w:val="ab"/>
          <w:b w:val="0"/>
          <w:sz w:val="28"/>
          <w:szCs w:val="28"/>
        </w:rPr>
        <w:t>для перспективного реактора на быстрых нейтронах БН-1200М (будущий блок №5 Белоярской АЭС).</w:t>
      </w:r>
      <w:r w:rsidRPr="00587849">
        <w:rPr>
          <w:sz w:val="28"/>
          <w:szCs w:val="28"/>
        </w:rPr>
        <w:t> Выбор площадки обусловлен успешным опытом в обеспечении поставок МОКС-топлива для действующего реактора БН-800 (четвертый блок Белоярской АЭС). Идет разработка проектной документации для строительства площадки по производству МОКС-топлива для БН-1200. В 2026 году планируется приступить к лицензированию объекта. Первая поставка топлива в объеме стартовой загрузки ожидается в 2033 году, чтобы обеспечить физический пуск энергоблока.</w:t>
      </w:r>
    </w:p>
    <w:p w14:paraId="61855E16" w14:textId="294A9D4A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87849">
        <w:rPr>
          <w:rStyle w:val="ab"/>
          <w:rFonts w:ascii="Times New Roman" w:hAnsi="Times New Roman"/>
          <w:sz w:val="28"/>
          <w:szCs w:val="28"/>
          <w:highlight w:val="white"/>
        </w:rPr>
        <w:t xml:space="preserve">Из хранилища в губе Андреева (Мурманская область) вывезена очередная, уже 22-я по счету партия ОЯТ, образованного в результате эксплуатации ядерных энергетических установок АПЛ. </w:t>
      </w:r>
      <w:r w:rsidRPr="00587849">
        <w:rPr>
          <w:rFonts w:ascii="Times New Roman" w:hAnsi="Times New Roman"/>
          <w:sz w:val="28"/>
          <w:szCs w:val="28"/>
          <w:highlight w:val="white"/>
        </w:rPr>
        <w:t xml:space="preserve">На сегодня </w:t>
      </w:r>
      <w:r w:rsidRPr="00587849">
        <w:rPr>
          <w:rFonts w:ascii="Times New Roman" w:hAnsi="Times New Roman"/>
          <w:sz w:val="28"/>
          <w:szCs w:val="28"/>
          <w:highlight w:val="white"/>
        </w:rPr>
        <w:lastRenderedPageBreak/>
        <w:t>хранилище в губе Андреева – последний объект с опасным ядерным наследием ВМФ на побережье Кольского залива. Здесь изначально находилось более 100 комплектов активных зон реакторов – это почти 20 тысяч ТВС. На сегодня около 14 тыс. сборок уже вывезено. Полностью завершить вывоз ОЯТ из губы Андреева планируется к началу следующего десятилетия. Вывезенное топливо отправляется для переработки на специализированное предприятие «Росатома».</w:t>
      </w:r>
    </w:p>
    <w:p w14:paraId="54775E30" w14:textId="3CBC9A73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Style w:val="ab"/>
          <w:rFonts w:ascii="Times New Roman" w:hAnsi="Times New Roman"/>
          <w:sz w:val="28"/>
          <w:szCs w:val="28"/>
          <w:highlight w:val="white"/>
        </w:rPr>
        <w:t xml:space="preserve">До конца 2025 года будет завершено строительство первой очереди двух </w:t>
      </w:r>
      <w:r w:rsidRPr="00727A32">
        <w:rPr>
          <w:rFonts w:ascii="Times New Roman" w:hAnsi="Times New Roman"/>
          <w:b/>
          <w:sz w:val="28"/>
          <w:szCs w:val="28"/>
        </w:rPr>
        <w:t>пунктов финальной изоляции РАО</w:t>
      </w:r>
      <w:r w:rsidRPr="00587849">
        <w:rPr>
          <w:rFonts w:ascii="Times New Roman" w:hAnsi="Times New Roman"/>
          <w:sz w:val="28"/>
          <w:szCs w:val="28"/>
        </w:rPr>
        <w:t xml:space="preserve"> – в Северске (Томская область) и Озерске</w:t>
      </w:r>
      <w:r w:rsidR="00742DC2">
        <w:rPr>
          <w:rStyle w:val="af"/>
          <w:rFonts w:ascii="Times New Roman" w:hAnsi="Times New Roman"/>
          <w:sz w:val="28"/>
          <w:szCs w:val="28"/>
        </w:rPr>
        <w:footnoteReference w:id="2"/>
      </w:r>
      <w:r w:rsidRPr="00587849">
        <w:rPr>
          <w:rFonts w:ascii="Times New Roman" w:hAnsi="Times New Roman"/>
          <w:sz w:val="28"/>
          <w:szCs w:val="28"/>
        </w:rPr>
        <w:t xml:space="preserve"> (Челябинская область). Новая инфраструктура, созданная с учетом передовых требований российских и международных стандартов в области экологической безопасности, призвана закрыть потребности атомной отрасли в финальной изоляции средне- и низкоактивных короткоживущих РАО. Практика обязательной финальной изоляции РАО соответствует подходам МАГАТЭ и российскому законодательству.</w:t>
      </w:r>
    </w:p>
    <w:p w14:paraId="1B43E9AF" w14:textId="77777777" w:rsidR="00EB4152" w:rsidRPr="00EB4152" w:rsidRDefault="00EB4152" w:rsidP="00EB4152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B4152">
        <w:rPr>
          <w:rFonts w:ascii="Times New Roman" w:hAnsi="Times New Roman"/>
          <w:b/>
          <w:bCs/>
          <w:sz w:val="28"/>
          <w:szCs w:val="28"/>
        </w:rPr>
        <w:t>На полигоне промышленных отходов «Красный Бор» в Ленинградской области завершено строительство противофильтрационной эшелонированной завесы</w:t>
      </w:r>
      <w:r w:rsidRPr="00EB4152">
        <w:rPr>
          <w:rFonts w:ascii="Times New Roman" w:hAnsi="Times New Roman"/>
          <w:sz w:val="28"/>
          <w:szCs w:val="28"/>
        </w:rPr>
        <w:t xml:space="preserve"> по периметру объекта (протяженностью 3,5 км и глубиной – до 7 м). Она предотвратит миграцию загрязняющих веществ на сопредельные с полигоном территории. Благодаря этой мере будет исключен риск загрязнения акватории Балтийского моря.</w:t>
      </w:r>
    </w:p>
    <w:p w14:paraId="17689CD8" w14:textId="32492BCB" w:rsidR="00EB4152" w:rsidRPr="00EB4152" w:rsidRDefault="00EB4152" w:rsidP="00EB4152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B4152">
        <w:rPr>
          <w:rFonts w:ascii="Times New Roman" w:hAnsi="Times New Roman"/>
          <w:b/>
          <w:sz w:val="28"/>
          <w:szCs w:val="28"/>
        </w:rPr>
        <w:t>В г. Усолье-Сибирское</w:t>
      </w:r>
      <w:r w:rsidRPr="00EB4152">
        <w:rPr>
          <w:rFonts w:ascii="Times New Roman" w:hAnsi="Times New Roman"/>
          <w:sz w:val="28"/>
          <w:szCs w:val="28"/>
        </w:rPr>
        <w:t xml:space="preserve"> </w:t>
      </w:r>
      <w:r w:rsidRPr="00EB4152">
        <w:rPr>
          <w:rFonts w:ascii="Times New Roman" w:hAnsi="Times New Roman"/>
          <w:b/>
          <w:bCs/>
          <w:sz w:val="28"/>
          <w:szCs w:val="28"/>
        </w:rPr>
        <w:t>завершен демонтаж всех зданий и сооружений (объектов капитального строительства) бывшего предприятия «Усольехимпром»</w:t>
      </w:r>
      <w:r w:rsidRPr="00EB4152">
        <w:rPr>
          <w:rFonts w:ascii="Times New Roman" w:hAnsi="Times New Roman"/>
          <w:sz w:val="28"/>
          <w:szCs w:val="28"/>
        </w:rPr>
        <w:t xml:space="preserve">. При этом отходы строительных конструкций перерабатываются в инертный материал (строительный бой), которым отсыпается на шламонакопитель, предотвращая пыление отходов в летнее время (перемещено 800 тыс. тонн строительного боя, </w:t>
      </w:r>
      <w:r>
        <w:rPr>
          <w:rFonts w:ascii="Times New Roman" w:hAnsi="Times New Roman"/>
          <w:sz w:val="28"/>
          <w:szCs w:val="28"/>
        </w:rPr>
        <w:t xml:space="preserve">что составляет </w:t>
      </w:r>
      <w:r w:rsidRPr="00EB4152">
        <w:rPr>
          <w:rFonts w:ascii="Times New Roman" w:hAnsi="Times New Roman"/>
          <w:sz w:val="28"/>
          <w:szCs w:val="28"/>
        </w:rPr>
        <w:t xml:space="preserve">46% от общего объема). </w:t>
      </w:r>
    </w:p>
    <w:p w14:paraId="2355BBC6" w14:textId="4DA666FB" w:rsidR="00EB4152" w:rsidRPr="00EB4152" w:rsidRDefault="00EB4152" w:rsidP="00EB4152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B4152">
        <w:rPr>
          <w:rFonts w:ascii="Times New Roman" w:hAnsi="Times New Roman"/>
          <w:b/>
          <w:sz w:val="28"/>
          <w:szCs w:val="28"/>
        </w:rPr>
        <w:t>В</w:t>
      </w:r>
      <w:r w:rsidRPr="00EB4152">
        <w:rPr>
          <w:rFonts w:ascii="Times New Roman" w:hAnsi="Times New Roman"/>
          <w:b/>
          <w:bCs/>
          <w:sz w:val="28"/>
          <w:szCs w:val="28"/>
        </w:rPr>
        <w:t xml:space="preserve">веден в опытно-промышленную эксплуатацию производственно-технический комплекс «Западная Сибирь» по обработке, утилизации и обезвреживанию отходов </w:t>
      </w:r>
      <w:r w:rsidRPr="00EB4152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EB4152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Pr="00EB4152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EB4152">
        <w:rPr>
          <w:rFonts w:ascii="Times New Roman" w:hAnsi="Times New Roman"/>
          <w:b/>
          <w:bCs/>
          <w:sz w:val="28"/>
          <w:szCs w:val="28"/>
        </w:rPr>
        <w:t xml:space="preserve"> классов опасности </w:t>
      </w:r>
      <w:r w:rsidRPr="00EB4152">
        <w:rPr>
          <w:rFonts w:ascii="Times New Roman" w:hAnsi="Times New Roman"/>
          <w:sz w:val="28"/>
          <w:szCs w:val="28"/>
        </w:rPr>
        <w:t>в Томской области. Комплекс создается в рамках федерального проекта «Экономика замкнутого цикла» национального проекта «Экологическое благополучие» и является частью новой современной инфраструктуры для обращения с отходами I и II классов опасности, за создание которой отвечает «Росатом». На созданном объекте разработаны и применены уникальные российские инженерно-технические проектные решения, соответствующие наилучшим доступным технологиям.</w:t>
      </w:r>
    </w:p>
    <w:p w14:paraId="56826C02" w14:textId="77777777" w:rsidR="00E71F76" w:rsidRDefault="00E71F76" w:rsidP="00E22EF6">
      <w:pPr>
        <w:pStyle w:val="Standard"/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C9AF54" w14:textId="1B102C5B" w:rsidR="00E22EF6" w:rsidRPr="00587849" w:rsidRDefault="00E22EF6" w:rsidP="00E22EF6">
      <w:pPr>
        <w:pStyle w:val="Standard"/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>КВАНТОВЫЕ ТЕХНОЛОГИИ И ЦИФРОВИЗАЦИЯ</w:t>
      </w:r>
    </w:p>
    <w:p w14:paraId="187ACED3" w14:textId="3CE2AE4E" w:rsidR="00FE6574" w:rsidRPr="00FE6574" w:rsidRDefault="00FE6574" w:rsidP="00FE6574">
      <w:pPr>
        <w:pStyle w:val="ad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E6574">
        <w:rPr>
          <w:rFonts w:ascii="Times New Roman" w:hAnsi="Times New Roman"/>
          <w:sz w:val="28"/>
          <w:szCs w:val="28"/>
        </w:rPr>
        <w:t>В МГУ испытали 72-кубитный квантовый компьютер на атомной платформе. Такой результат показан в рамках реализации дорожной карты по квантовым вычислениям, курируемой «Росатомом». Ученые физического факультета МГУ им. М. В. Ломоносова, участвующие в «квантовом проекте», повысили размерность прототипа квантового вычислителя на одиночных нейтральных атомах рубидия до 72 кубитов. Квантовый регистр с новым показателем был создан научной группой Центра квантовых технологий факультета в ходе контрольного эксперимента, проведенного в рамках реализации дорожной карты по квантовым вычислениям, курируемой «Росатом</w:t>
      </w:r>
      <w:r>
        <w:rPr>
          <w:rFonts w:ascii="Times New Roman" w:hAnsi="Times New Roman"/>
          <w:sz w:val="28"/>
          <w:szCs w:val="28"/>
        </w:rPr>
        <w:t>ом</w:t>
      </w:r>
      <w:r w:rsidRPr="00FE6574">
        <w:rPr>
          <w:rFonts w:ascii="Times New Roman" w:hAnsi="Times New Roman"/>
          <w:sz w:val="28"/>
          <w:szCs w:val="28"/>
        </w:rPr>
        <w:t xml:space="preserve">». Точность </w:t>
      </w:r>
      <w:proofErr w:type="spellStart"/>
      <w:r w:rsidRPr="00FE6574">
        <w:rPr>
          <w:rFonts w:ascii="Times New Roman" w:hAnsi="Times New Roman"/>
          <w:sz w:val="28"/>
          <w:szCs w:val="28"/>
        </w:rPr>
        <w:t>двухкубитной</w:t>
      </w:r>
      <w:proofErr w:type="spellEnd"/>
      <w:r w:rsidRPr="00FE6574">
        <w:rPr>
          <w:rFonts w:ascii="Times New Roman" w:hAnsi="Times New Roman"/>
          <w:sz w:val="28"/>
          <w:szCs w:val="28"/>
        </w:rPr>
        <w:t xml:space="preserve"> операции была продемонстрирована на уровне 94 %.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 w:rsidRPr="00FE6574">
        <w:rPr>
          <w:rFonts w:ascii="Times New Roman" w:hAnsi="Times New Roman"/>
          <w:sz w:val="28"/>
          <w:szCs w:val="28"/>
        </w:rPr>
        <w:t xml:space="preserve">то результат, который подтверждает системное развитие отечественного </w:t>
      </w:r>
      <w:r>
        <w:rPr>
          <w:rFonts w:ascii="Times New Roman" w:hAnsi="Times New Roman"/>
          <w:sz w:val="28"/>
          <w:szCs w:val="28"/>
        </w:rPr>
        <w:t>к</w:t>
      </w:r>
      <w:r w:rsidRPr="00FE6574">
        <w:rPr>
          <w:rFonts w:ascii="Times New Roman" w:hAnsi="Times New Roman"/>
          <w:sz w:val="28"/>
          <w:szCs w:val="28"/>
        </w:rPr>
        <w:t>вантового проекта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74">
        <w:rPr>
          <w:rFonts w:ascii="Times New Roman" w:hAnsi="Times New Roman"/>
          <w:sz w:val="28"/>
          <w:szCs w:val="28"/>
        </w:rPr>
        <w:t xml:space="preserve">устойчивые позиции </w:t>
      </w:r>
      <w:r>
        <w:rPr>
          <w:rFonts w:ascii="Times New Roman" w:hAnsi="Times New Roman"/>
          <w:sz w:val="28"/>
          <w:szCs w:val="28"/>
        </w:rPr>
        <w:t xml:space="preserve">России </w:t>
      </w:r>
      <w:r w:rsidRPr="00FE6574">
        <w:rPr>
          <w:rFonts w:ascii="Times New Roman" w:hAnsi="Times New Roman"/>
          <w:sz w:val="28"/>
          <w:szCs w:val="28"/>
        </w:rPr>
        <w:t>в квантовых исследованиях и создании прототипов квантовых вычислителей.</w:t>
      </w:r>
    </w:p>
    <w:p w14:paraId="5457E071" w14:textId="38CDA9E5" w:rsidR="00E22EF6" w:rsidRPr="00587849" w:rsidRDefault="00E22EF6" w:rsidP="00E22EF6">
      <w:pPr>
        <w:pStyle w:val="ad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Реализована самая нетипичная партнерская программа погружения в квантовые технологии </w:t>
      </w:r>
      <w:r w:rsidR="009B644E">
        <w:rPr>
          <w:rFonts w:ascii="Times New Roman" w:hAnsi="Times New Roman"/>
          <w:sz w:val="28"/>
          <w:szCs w:val="28"/>
        </w:rPr>
        <w:t>–</w:t>
      </w:r>
      <w:r w:rsidRPr="00587849">
        <w:rPr>
          <w:rFonts w:ascii="Times New Roman" w:hAnsi="Times New Roman"/>
          <w:sz w:val="28"/>
          <w:szCs w:val="28"/>
        </w:rPr>
        <w:t xml:space="preserve"> «Я видел квантовый компьютер!». Специалисты атомной отрасли и партнерских организаций в течение года знакомились с работой одного из действующих российских квантовых компьютеров – 50-кубитного квантового вычисл</w:t>
      </w:r>
      <w:r w:rsidR="00751AC8">
        <w:rPr>
          <w:rFonts w:ascii="Times New Roman" w:hAnsi="Times New Roman"/>
          <w:sz w:val="28"/>
          <w:szCs w:val="28"/>
        </w:rPr>
        <w:t>ителя на основе ионов иттербия</w:t>
      </w:r>
      <w:r w:rsidRPr="00587849">
        <w:rPr>
          <w:rFonts w:ascii="Times New Roman" w:hAnsi="Times New Roman"/>
          <w:sz w:val="28"/>
          <w:szCs w:val="28"/>
        </w:rPr>
        <w:t>. Программа – важный этап работы по практическому внедрению квантовых вычислений в атомной отрасли и экономике России. Участниками стали более 300 специалистов атомной и других индустрий.</w:t>
      </w:r>
    </w:p>
    <w:p w14:paraId="4A4A1EFE" w14:textId="7AC8EE92" w:rsidR="00E22EF6" w:rsidRPr="00587849" w:rsidRDefault="00E22EF6" w:rsidP="00E22EF6">
      <w:pPr>
        <w:pStyle w:val="ad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Самая массовая программа в области квантового образования</w:t>
      </w:r>
      <w:r w:rsidRPr="005878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87849">
        <w:rPr>
          <w:rFonts w:ascii="Times New Roman" w:hAnsi="Times New Roman"/>
          <w:sz w:val="28"/>
          <w:szCs w:val="28"/>
        </w:rPr>
        <w:t>реализуется «Росатомом» в рамках дорожной карты по квантовым вычислениям. В 2025 году программа охватила рекордное количество участников: более 400 тыс. школьников и 550 учителей физики, 300 тыс. студентов и 200 преподавателей. Цель программы – формирование в России передовой системы квантового образования для подготовки ученых, инженеров и предпринимателей с квантовыми компетенциями как кадровой базы квантовой индустрии страны. В числе мероприятий: «Урок цифры» по квантовым технологиям (проводится «Росатомом» совместно с АНО «Цифровая экономика», участники - 3 млн школьников из регионов России); «Квантовые недели «Росатома» (в Екатеринбурге, Нижнем Новгороде, Омске, Санкт-Петербурге и Томске), просветительские треки в рамках образовательных инициатив «Старт в науку», «Сириус. Лето», Всероссийский турнир юных физиков</w:t>
      </w:r>
      <w:r w:rsidR="00FE6574">
        <w:rPr>
          <w:rFonts w:ascii="Times New Roman" w:hAnsi="Times New Roman"/>
          <w:sz w:val="28"/>
          <w:szCs w:val="28"/>
        </w:rPr>
        <w:t xml:space="preserve"> и др.</w:t>
      </w:r>
    </w:p>
    <w:p w14:paraId="1893DC1B" w14:textId="77777777" w:rsidR="00E22EF6" w:rsidRPr="00587849" w:rsidRDefault="00E22EF6" w:rsidP="00E22EF6">
      <w:pPr>
        <w:pStyle w:val="Standard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На конференции «Цифровая индустрия промышленной России – 2025» («ЦИПР») «Росатом» представил проекты по достижению цифрового суверенитета в управлении жизненным циклом и проектировании промышленных объектов, включая разработку отечественного ПО при поддержке индустриального центра компетенций «Общее </w:t>
      </w:r>
      <w:r w:rsidRPr="00587849">
        <w:rPr>
          <w:rFonts w:ascii="Times New Roman" w:hAnsi="Times New Roman"/>
          <w:sz w:val="28"/>
          <w:szCs w:val="28"/>
        </w:rPr>
        <w:lastRenderedPageBreak/>
        <w:t xml:space="preserve">машиностроение» и создание нового поколения PLM-системы для автопрома совместно с ИЦК «Автомобилестроение». В рамках форума «Росатом» стал лауреатом премии CIPR Digital 2025 в трех номинациях, тем самым подтвердив статус разработчика лучших цифровых решений России. </w:t>
      </w:r>
    </w:p>
    <w:p w14:paraId="62913327" w14:textId="77777777" w:rsidR="003178A2" w:rsidRDefault="003178A2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2D8B27" w14:textId="3F4559C2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>УМНЫЙ И БЕЗОПАСНЫЙ ГОРОД</w:t>
      </w:r>
    </w:p>
    <w:p w14:paraId="3F4014AF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«Росатом» расширил линейку собственных программных решений и оборудования для цифровизации городской среды и систем умного города.  Дивизион «Инфраструктурные решения» разработал, сертифицировал и запустил в промышленное производство новый российский программно-аппаратный комплекс «Метеор», применение которого повышает уровень безопасности на дорогах. Комплекс предназначен для измерения скорости движения транспорта на дорогах и включает камеры собственного производства и соответствующее программное обеспечение. В настоящее время комплексы уже применяются на дорогах Краснодарского края.</w:t>
      </w:r>
    </w:p>
    <w:p w14:paraId="18665C49" w14:textId="072733DD" w:rsidR="00E22EF6" w:rsidRPr="00587849" w:rsidRDefault="00E22EF6" w:rsidP="00E22EF6">
      <w:pPr>
        <w:pStyle w:val="af8"/>
        <w:numPr>
          <w:ilvl w:val="0"/>
          <w:numId w:val="2"/>
        </w:numPr>
        <w:spacing w:before="100" w:after="100"/>
        <w:jc w:val="both"/>
        <w:rPr>
          <w:sz w:val="28"/>
          <w:szCs w:val="28"/>
        </w:rPr>
      </w:pPr>
      <w:r w:rsidRPr="00587849">
        <w:rPr>
          <w:sz w:val="28"/>
          <w:szCs w:val="28"/>
        </w:rPr>
        <w:t>Специалистами «Росатома» разработана, налажено производство и выведена на рынок отечественная интеллектуальная станция экомониторинга. Оборудование успешно прошло сертификацию и включено в Единый реестр российской радиоэлектронной продукции Минпромторга России под наименованием «Смарт-шлюз М1». Это современное устройство для измерения параметров окружающей среды, которое может одновременно отслеживать уровень углекислого газа (CO₂), концентрацию взрывоопасных газов, уровень радиации, содержание тв</w:t>
      </w:r>
      <w:r w:rsidR="00D50B7B">
        <w:rPr>
          <w:sz w:val="28"/>
          <w:szCs w:val="28"/>
        </w:rPr>
        <w:t>е</w:t>
      </w:r>
      <w:r w:rsidRPr="00587849">
        <w:rPr>
          <w:sz w:val="28"/>
          <w:szCs w:val="28"/>
        </w:rPr>
        <w:t>рдых частиц, уровень шума и другие показатели.</w:t>
      </w:r>
    </w:p>
    <w:p w14:paraId="29EF26C6" w14:textId="64A23AC6" w:rsidR="00E22EF6" w:rsidRPr="00587849" w:rsidRDefault="00E22EF6" w:rsidP="00E22EF6">
      <w:pPr>
        <w:pStyle w:val="af8"/>
        <w:numPr>
          <w:ilvl w:val="0"/>
          <w:numId w:val="2"/>
        </w:numPr>
        <w:spacing w:before="100" w:after="100"/>
        <w:jc w:val="both"/>
        <w:rPr>
          <w:sz w:val="28"/>
          <w:szCs w:val="28"/>
        </w:rPr>
      </w:pPr>
      <w:r w:rsidRPr="00587849">
        <w:rPr>
          <w:sz w:val="28"/>
          <w:szCs w:val="28"/>
        </w:rPr>
        <w:t>Важным событием года стало завершение внедрения автоматизированной системы «Цифровой водоканал» вместе с Министерством цифрового развития Белгородской области и ГУП «</w:t>
      </w:r>
      <w:proofErr w:type="spellStart"/>
      <w:r w:rsidRPr="00587849">
        <w:rPr>
          <w:sz w:val="28"/>
          <w:szCs w:val="28"/>
        </w:rPr>
        <w:t>Белоблводоканал</w:t>
      </w:r>
      <w:proofErr w:type="spellEnd"/>
      <w:r w:rsidRPr="00587849">
        <w:rPr>
          <w:sz w:val="28"/>
          <w:szCs w:val="28"/>
        </w:rPr>
        <w:t>».  Ос</w:t>
      </w:r>
      <w:r w:rsidR="009B644E">
        <w:rPr>
          <w:sz w:val="28"/>
          <w:szCs w:val="28"/>
        </w:rPr>
        <w:t xml:space="preserve">новные результаты – минимизация </w:t>
      </w:r>
      <w:r w:rsidRPr="00587849">
        <w:rPr>
          <w:sz w:val="28"/>
          <w:szCs w:val="28"/>
        </w:rPr>
        <w:t xml:space="preserve">потерь в сетях, предотвращение аварийных ситуаций, повышение эффективности и качества водоснабжения. Система включает модули прогнозной аналитики, построенные на технологиях машинного обучения. Она автоматически сигнализирует о потенциальных сбоях, сообщает о необходимости вмешательства и отслеживает состояние оборудования. К настоящему времени к системе подключены 184 скважины, 23 насосные станции, 11 станций водоподготовки, 17 диктующих точек. </w:t>
      </w:r>
    </w:p>
    <w:p w14:paraId="56AF53FE" w14:textId="77777777" w:rsidR="00E22EF6" w:rsidRPr="00587849" w:rsidRDefault="00E22EF6" w:rsidP="00E22EF6">
      <w:pPr>
        <w:pStyle w:val="af8"/>
        <w:numPr>
          <w:ilvl w:val="0"/>
          <w:numId w:val="2"/>
        </w:numPr>
        <w:spacing w:before="100" w:after="100"/>
        <w:jc w:val="both"/>
        <w:rPr>
          <w:sz w:val="28"/>
          <w:szCs w:val="28"/>
        </w:rPr>
      </w:pPr>
      <w:r w:rsidRPr="00587849">
        <w:rPr>
          <w:sz w:val="28"/>
          <w:szCs w:val="28"/>
        </w:rPr>
        <w:t xml:space="preserve">В 2025 году уникальным проектом в сфере «Безопасный город» стало создание интеллектуальной системы безопасности на мостах в Нижнем Новгороде. Решение позволило в режиме реального времени получать и обрабатывать информацию о ситуации на мостах, предупреждать нештатные ситуации, оперативно реагировать на случаи незаконного </w:t>
      </w:r>
      <w:r w:rsidRPr="00587849">
        <w:rPr>
          <w:sz w:val="28"/>
          <w:szCs w:val="28"/>
        </w:rPr>
        <w:lastRenderedPageBreak/>
        <w:t>вмешательства в работу транспортной инфраструктуры в соответствии с действующим законодательством о транспортной безопасности.</w:t>
      </w:r>
    </w:p>
    <w:p w14:paraId="7A240138" w14:textId="7FDDAA4A" w:rsidR="00E22EF6" w:rsidRPr="00587849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587849">
        <w:rPr>
          <w:rFonts w:ascii="Times New Roman" w:hAnsi="Times New Roman"/>
          <w:b/>
          <w:bCs/>
          <w:sz w:val="28"/>
          <w:szCs w:val="28"/>
        </w:rPr>
        <w:t>ЖКХ И ЭНЕРГЕТИКА (ИНФРАСТРУКТУРНЫЕ РЕШЕНИЯ)</w:t>
      </w:r>
    </w:p>
    <w:p w14:paraId="524FB70E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«Росатом» полностью освоил ремонт импортных газовых турбин типа LM. Специалисты сервисного центра полностью осуществляют текущее обслуживание, сервис, средний и капитальный ремонт турбоустановок данного типа. Сервисный центр создан в 2023 году после ухода зарубежных производителей турбинного оборудования с российского рынка и прекращения обслуживания действующих агрегатов на российских электростанциях. Это создавало угрозу прекращения работы оборудования и возникновением энергодефицита в центральных регионах страны. Сейчас риски устранены и текущие задачи связаны с масштабированием подхода на другие типы газовых турбин, развитием локализованных производств и интеграции в международный рынок.</w:t>
      </w:r>
    </w:p>
    <w:p w14:paraId="572E7BB6" w14:textId="77777777" w:rsidR="00E22EF6" w:rsidRPr="00587849" w:rsidRDefault="00E22EF6" w:rsidP="00E22EF6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Завершен первый этап модернизации Смоленской ТЭЦ-2. Новый турбоагрегат мощностью 130 МВт введен в эксплуатацию в марте и уже поставляет электроэнергию в Единую энергосистему страны. Повышена надежность энергоснабжения не только Смоленской области, но и других регионов ЦФО. Турбоагрегат оснащен системой, позволяющей в автоматическом режиме управлять технологическими процессами, выполняющей управляющие, информационные и сервисные функции, необходимые для надежной эксплуатации оборудования. На втором этапе модернизации будет введен в работу еще один турбоагрегат отечественного производства. В результате электрическая мощность станции увеличится до 316 МВт, тепловая – до 819 Гкал/ч.</w:t>
      </w:r>
    </w:p>
    <w:p w14:paraId="2D4CD6FA" w14:textId="399E7606" w:rsidR="00E22EF6" w:rsidRDefault="00E22EF6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DFF0D6" w14:textId="5EFA29BA" w:rsidR="00E22EF6" w:rsidRPr="00587849" w:rsidRDefault="00751AC8" w:rsidP="00E22EF6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УСТОЙЧИВОЕ РАЗВИТИЕ </w:t>
      </w:r>
    </w:p>
    <w:p w14:paraId="29BB6EFF" w14:textId="42AC63DC" w:rsidR="00587849" w:rsidRDefault="00587849" w:rsidP="00587849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Высокие позиции в области социальной ответственности «Росатома» были подтверждены также результатами оценки Аналитического </w:t>
      </w:r>
      <w:r w:rsidR="00751AC8" w:rsidRPr="00587849">
        <w:rPr>
          <w:rFonts w:ascii="Times New Roman" w:hAnsi="Times New Roman"/>
          <w:sz w:val="28"/>
          <w:szCs w:val="28"/>
        </w:rPr>
        <w:t xml:space="preserve">кредитного рейтингового агентства </w:t>
      </w:r>
      <w:r w:rsidRPr="00587849">
        <w:rPr>
          <w:rFonts w:ascii="Times New Roman" w:hAnsi="Times New Roman"/>
          <w:sz w:val="28"/>
          <w:szCs w:val="28"/>
        </w:rPr>
        <w:t xml:space="preserve">(АКРА).  В 2025 году «Росатом» вошел в тройку лидеров, имеющих максимальную оценку уровня устойчивого развития ESG-1 в части социальной ответственности, вместе с такими компаниями как «Норникель» и «Алроса». «Росатом» участвует в ESG-рейтинге АКРА уже четвертый год. Оценка социальной ответственности (S) за это время выросла на 4 ступени, с ESG-5 в 2022 году до ESG-1 в 2025 году. В качестве ключевых факторов рейтинговое агентство отметило расширение социальных инвестиций, снизившийся травматизм и наличие многочисленных социальных инициатив в регионах присутствия. </w:t>
      </w:r>
    </w:p>
    <w:p w14:paraId="23EC71B0" w14:textId="232CF3FE" w:rsidR="00751AC8" w:rsidRDefault="00751AC8" w:rsidP="00751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91851" w14:textId="000BEC2C" w:rsidR="00751AC8" w:rsidRPr="00751AC8" w:rsidRDefault="00751AC8" w:rsidP="00751A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1AC8">
        <w:rPr>
          <w:rFonts w:ascii="Times New Roman" w:hAnsi="Times New Roman"/>
          <w:b/>
          <w:sz w:val="28"/>
          <w:szCs w:val="28"/>
        </w:rPr>
        <w:lastRenderedPageBreak/>
        <w:t>КАДРОВОЕ ОБЕСПЕЧЕНИЕ, ОБРАЗОВАНИЕ, СОЦИАЛЬНЫЕ ПРОГРАММЫ</w:t>
      </w:r>
    </w:p>
    <w:p w14:paraId="44352CFB" w14:textId="1163740B" w:rsidR="00587849" w:rsidRPr="009B644E" w:rsidRDefault="00587849" w:rsidP="001F0D2F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B644E">
        <w:rPr>
          <w:rFonts w:ascii="Times New Roman" w:hAnsi="Times New Roman"/>
          <w:sz w:val="28"/>
          <w:szCs w:val="28"/>
        </w:rPr>
        <w:t xml:space="preserve">«Росатом» вошел в I (наивысшую) группу рейтинга работодателей </w:t>
      </w:r>
      <w:r w:rsidR="00751AC8" w:rsidRPr="009B644E">
        <w:rPr>
          <w:rFonts w:ascii="Times New Roman" w:hAnsi="Times New Roman"/>
          <w:sz w:val="28"/>
          <w:szCs w:val="28"/>
        </w:rPr>
        <w:t xml:space="preserve">по версии </w:t>
      </w:r>
      <w:r w:rsidRPr="009B644E">
        <w:rPr>
          <w:rFonts w:ascii="Times New Roman" w:hAnsi="Times New Roman"/>
          <w:sz w:val="28"/>
          <w:szCs w:val="28"/>
        </w:rPr>
        <w:t xml:space="preserve">РБК. Методология расчета рейтинга включила более 40 показателей по пяти направлениям оценки: сотрудники и условия труда, социальная ответственность, эффективность бизнеса и инновационное развитие, деловая репутация компании и мнения сотрудников. В исследовании приняла участие 381 компания, в зависимости от результатов участники распределялись по четырем группам. </w:t>
      </w:r>
      <w:r w:rsidR="009B644E">
        <w:rPr>
          <w:rFonts w:ascii="Times New Roman" w:hAnsi="Times New Roman"/>
          <w:sz w:val="28"/>
          <w:szCs w:val="28"/>
        </w:rPr>
        <w:t xml:space="preserve">Кроме того, </w:t>
      </w:r>
      <w:r w:rsidRPr="009B644E">
        <w:rPr>
          <w:rFonts w:ascii="Times New Roman" w:hAnsi="Times New Roman"/>
          <w:sz w:val="28"/>
          <w:szCs w:val="28"/>
        </w:rPr>
        <w:t xml:space="preserve">«Росатом» удостоен наивысшей категории «Платина» рейтинга работодателей </w:t>
      </w:r>
      <w:r w:rsidR="00751AC8" w:rsidRPr="009B644E">
        <w:rPr>
          <w:rFonts w:ascii="Times New Roman" w:hAnsi="Times New Roman"/>
          <w:sz w:val="28"/>
          <w:szCs w:val="28"/>
        </w:rPr>
        <w:t xml:space="preserve">по версии журнала </w:t>
      </w:r>
      <w:r w:rsidRPr="009B644E">
        <w:rPr>
          <w:rFonts w:ascii="Times New Roman" w:hAnsi="Times New Roman"/>
          <w:sz w:val="28"/>
          <w:szCs w:val="28"/>
        </w:rPr>
        <w:t>Forbes. В н</w:t>
      </w:r>
      <w:r w:rsidR="009B644E">
        <w:rPr>
          <w:rFonts w:ascii="Times New Roman" w:hAnsi="Times New Roman"/>
          <w:sz w:val="28"/>
          <w:szCs w:val="28"/>
        </w:rPr>
        <w:t>ем приняли участие 205 компаний, которые</w:t>
      </w:r>
      <w:r w:rsidRPr="009B644E">
        <w:rPr>
          <w:rFonts w:ascii="Times New Roman" w:hAnsi="Times New Roman"/>
          <w:sz w:val="28"/>
          <w:szCs w:val="28"/>
        </w:rPr>
        <w:t xml:space="preserve"> оценивались по 19 метрикам </w:t>
      </w:r>
      <w:r w:rsidR="009B644E">
        <w:rPr>
          <w:rFonts w:ascii="Times New Roman" w:hAnsi="Times New Roman"/>
          <w:sz w:val="28"/>
          <w:szCs w:val="28"/>
        </w:rPr>
        <w:t xml:space="preserve">по трем </w:t>
      </w:r>
      <w:r w:rsidRPr="009B644E">
        <w:rPr>
          <w:rFonts w:ascii="Times New Roman" w:hAnsi="Times New Roman"/>
          <w:sz w:val="28"/>
          <w:szCs w:val="28"/>
        </w:rPr>
        <w:t xml:space="preserve">направлениях: «экология», «сотрудники и общество» и «корпоративное управление». </w:t>
      </w:r>
    </w:p>
    <w:p w14:paraId="65272E89" w14:textId="2559A347" w:rsidR="00E22EF6" w:rsidRPr="00587849" w:rsidRDefault="00E22EF6" w:rsidP="00587849">
      <w:pPr>
        <w:pStyle w:val="ad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В 2025 году в состав Ассоциации «Консорциум опорных вузов Росатома» вошло два новых вуза – РТУ МИРЭА и МГУ им.  адм. Г.И. Невельского. Таким образом, на сегодняшний день в состав Ассоциации входит 22 вуза, из них 18 вузов являются участниками программы стратегического академического лидерства «Приоритет-2030», реализуемой Минобрнауки России.</w:t>
      </w:r>
    </w:p>
    <w:p w14:paraId="2B313415" w14:textId="69C5F35E" w:rsidR="00E22EF6" w:rsidRPr="0060598F" w:rsidRDefault="00E22EF6" w:rsidP="0060598F">
      <w:pPr>
        <w:pStyle w:val="ad"/>
        <w:numPr>
          <w:ilvl w:val="0"/>
          <w:numId w:val="2"/>
        </w:num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60598F">
        <w:rPr>
          <w:rFonts w:ascii="Times New Roman" w:hAnsi="Times New Roman"/>
          <w:sz w:val="28"/>
          <w:szCs w:val="28"/>
        </w:rPr>
        <w:t>В рамках проекта «Новый Снежинск» в 2023 и 2024 годах выпускниками стали 28 человек, все они пошли работать на предприятие «Росатома» в Снежинске Челябинской области. В 2025 году 22 выпускника, обучавшихся в течение двух лет по индивидуальным образовательным траекториям, защитились на «отлично», 80 % студентов стали обладателями «красных дипломов». Всего за время работы магистратуры «Нового Снежинска» ее выпускниками стало уже более 50 человек, а к 2030 году ожидается подготовка до 300 магистров.</w:t>
      </w:r>
      <w:r w:rsidR="0060598F" w:rsidRPr="0060598F">
        <w:rPr>
          <w:rFonts w:ascii="Times New Roman" w:hAnsi="Times New Roman"/>
          <w:sz w:val="28"/>
          <w:szCs w:val="28"/>
        </w:rPr>
        <w:t xml:space="preserve"> Создается образовательный кластер «Уральский атом» на базе Технологического института НИЯУ МИФИ в </w:t>
      </w:r>
      <w:r w:rsidR="0060598F">
        <w:rPr>
          <w:rFonts w:ascii="Times New Roman" w:hAnsi="Times New Roman"/>
          <w:sz w:val="28"/>
          <w:szCs w:val="28"/>
        </w:rPr>
        <w:t xml:space="preserve">г. Лесном. </w:t>
      </w:r>
      <w:r w:rsidR="0060598F" w:rsidRPr="0060598F">
        <w:rPr>
          <w:rFonts w:ascii="Times New Roman" w:hAnsi="Times New Roman"/>
          <w:sz w:val="28"/>
          <w:szCs w:val="28"/>
        </w:rPr>
        <w:t>В 2025 году дипломы о высшем и среднем профессиональном образовании получили 130 выпускников Технологического института НИЯУ МИФИ.  Принято решение о создании научно-образовательного комплекса «Космический атом» (г. Железногорск Кра</w:t>
      </w:r>
      <w:r w:rsidR="0060598F">
        <w:rPr>
          <w:rFonts w:ascii="Times New Roman" w:hAnsi="Times New Roman"/>
          <w:sz w:val="28"/>
          <w:szCs w:val="28"/>
        </w:rPr>
        <w:t xml:space="preserve">сноярского края). Ядро проекта – </w:t>
      </w:r>
      <w:r w:rsidR="0060598F" w:rsidRPr="0060598F">
        <w:rPr>
          <w:rFonts w:ascii="Times New Roman" w:hAnsi="Times New Roman"/>
          <w:sz w:val="28"/>
          <w:szCs w:val="28"/>
        </w:rPr>
        <w:t xml:space="preserve">образовательный </w:t>
      </w:r>
      <w:r w:rsidR="0060598F">
        <w:rPr>
          <w:rFonts w:ascii="Times New Roman" w:hAnsi="Times New Roman"/>
          <w:sz w:val="28"/>
          <w:szCs w:val="28"/>
        </w:rPr>
        <w:t xml:space="preserve">НТЦ </w:t>
      </w:r>
      <w:r w:rsidR="0060598F" w:rsidRPr="0060598F">
        <w:rPr>
          <w:rFonts w:ascii="Times New Roman" w:hAnsi="Times New Roman"/>
          <w:sz w:val="28"/>
          <w:szCs w:val="28"/>
        </w:rPr>
        <w:t>ядерных и космических технологий в 2025 год</w:t>
      </w:r>
      <w:r w:rsidR="0060598F">
        <w:rPr>
          <w:rFonts w:ascii="Times New Roman" w:hAnsi="Times New Roman"/>
          <w:sz w:val="28"/>
          <w:szCs w:val="28"/>
        </w:rPr>
        <w:t>у</w:t>
      </w:r>
      <w:r w:rsidR="0060598F" w:rsidRPr="0060598F">
        <w:rPr>
          <w:rFonts w:ascii="Times New Roman" w:hAnsi="Times New Roman"/>
          <w:sz w:val="28"/>
          <w:szCs w:val="28"/>
        </w:rPr>
        <w:t xml:space="preserve"> принял </w:t>
      </w:r>
      <w:r w:rsidR="0060598F">
        <w:rPr>
          <w:rFonts w:ascii="Times New Roman" w:hAnsi="Times New Roman"/>
          <w:sz w:val="28"/>
          <w:szCs w:val="28"/>
        </w:rPr>
        <w:t xml:space="preserve">более </w:t>
      </w:r>
      <w:r w:rsidR="0060598F" w:rsidRPr="0060598F">
        <w:rPr>
          <w:rFonts w:ascii="Times New Roman" w:hAnsi="Times New Roman"/>
          <w:sz w:val="28"/>
          <w:szCs w:val="28"/>
        </w:rPr>
        <w:t>200 студентов</w:t>
      </w:r>
      <w:r w:rsidR="0060598F">
        <w:rPr>
          <w:rFonts w:ascii="Times New Roman" w:hAnsi="Times New Roman"/>
          <w:sz w:val="28"/>
          <w:szCs w:val="28"/>
        </w:rPr>
        <w:t xml:space="preserve">, </w:t>
      </w:r>
      <w:r w:rsidR="0060598F" w:rsidRPr="0060598F">
        <w:rPr>
          <w:rFonts w:ascii="Times New Roman" w:hAnsi="Times New Roman"/>
          <w:sz w:val="28"/>
          <w:szCs w:val="28"/>
        </w:rPr>
        <w:t xml:space="preserve">к 2030 году </w:t>
      </w:r>
      <w:r w:rsidR="0060598F">
        <w:rPr>
          <w:rFonts w:ascii="Times New Roman" w:hAnsi="Times New Roman"/>
          <w:sz w:val="28"/>
          <w:szCs w:val="28"/>
        </w:rPr>
        <w:t xml:space="preserve">планируется увеличить </w:t>
      </w:r>
      <w:r w:rsidR="0060598F" w:rsidRPr="0060598F">
        <w:rPr>
          <w:rFonts w:ascii="Times New Roman" w:hAnsi="Times New Roman"/>
          <w:sz w:val="28"/>
          <w:szCs w:val="28"/>
        </w:rPr>
        <w:t xml:space="preserve">набор </w:t>
      </w:r>
      <w:r w:rsidR="0060598F">
        <w:rPr>
          <w:rFonts w:ascii="Times New Roman" w:hAnsi="Times New Roman"/>
          <w:sz w:val="28"/>
          <w:szCs w:val="28"/>
        </w:rPr>
        <w:t>в три раза.</w:t>
      </w:r>
    </w:p>
    <w:p w14:paraId="19A7DC34" w14:textId="77777777" w:rsidR="00E22EF6" w:rsidRPr="00587849" w:rsidRDefault="00E22EF6" w:rsidP="00587849">
      <w:pPr>
        <w:pStyle w:val="ad"/>
        <w:numPr>
          <w:ilvl w:val="0"/>
          <w:numId w:val="2"/>
        </w:num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Принято решение о создании научно-образовательного комплекса </w:t>
      </w:r>
      <w:r w:rsidRPr="00587849">
        <w:rPr>
          <w:rFonts w:ascii="Times New Roman" w:hAnsi="Times New Roman"/>
          <w:b/>
          <w:bCs/>
          <w:sz w:val="28"/>
          <w:szCs w:val="28"/>
        </w:rPr>
        <w:t>«</w:t>
      </w:r>
      <w:r w:rsidRPr="00587849">
        <w:rPr>
          <w:rFonts w:ascii="Times New Roman" w:hAnsi="Times New Roman"/>
          <w:sz w:val="28"/>
          <w:szCs w:val="28"/>
        </w:rPr>
        <w:t>Космический атом</w:t>
      </w:r>
      <w:r w:rsidRPr="00587849">
        <w:rPr>
          <w:rFonts w:ascii="Times New Roman" w:hAnsi="Times New Roman"/>
          <w:b/>
          <w:bCs/>
          <w:sz w:val="28"/>
          <w:szCs w:val="28"/>
        </w:rPr>
        <w:t>»</w:t>
      </w:r>
      <w:r w:rsidRPr="00587849">
        <w:rPr>
          <w:rFonts w:ascii="Times New Roman" w:hAnsi="Times New Roman"/>
          <w:sz w:val="28"/>
          <w:szCs w:val="28"/>
        </w:rPr>
        <w:t xml:space="preserve"> (г. Железногорск Красноярского края). Ядро проекта «Космический атом» - образовательный научно-технический центр ядерных и космических технологий в сентябре 2025 года принял &gt;200 студентов по сетевым программам бакалавриата и магистратуры. Планируется, что к 2030 году набор увеличится в три раза. Это совместный проект администрации города, компаний контура управления «Росатома» и «Роскосмоса».</w:t>
      </w:r>
    </w:p>
    <w:p w14:paraId="4B01F861" w14:textId="65E08DC6" w:rsidR="00001547" w:rsidRPr="00001547" w:rsidRDefault="00001547" w:rsidP="00EC7403">
      <w:pPr>
        <w:pStyle w:val="ad"/>
        <w:numPr>
          <w:ilvl w:val="0"/>
          <w:numId w:val="2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001547">
        <w:rPr>
          <w:rFonts w:ascii="Times New Roman" w:hAnsi="Times New Roman"/>
          <w:sz w:val="28"/>
          <w:szCs w:val="28"/>
        </w:rPr>
        <w:lastRenderedPageBreak/>
        <w:t>Создается образовательный кластер «Уральский атом» на базе Технологического института НИЯУ МИФИ в Лесном В 2025 году дипломы о высшем и среднем профессиональном образовании получили 130 выпускников Технологического института НИЯУ МИФИ.  «Новый Снежинск» (г. С</w:t>
      </w:r>
      <w:r>
        <w:rPr>
          <w:rFonts w:ascii="Times New Roman" w:hAnsi="Times New Roman"/>
          <w:sz w:val="28"/>
          <w:szCs w:val="28"/>
        </w:rPr>
        <w:t xml:space="preserve">нежинск Челябинской области) и </w:t>
      </w:r>
      <w:r w:rsidRPr="00001547">
        <w:rPr>
          <w:rFonts w:ascii="Times New Roman" w:hAnsi="Times New Roman"/>
          <w:sz w:val="28"/>
          <w:szCs w:val="28"/>
        </w:rPr>
        <w:t>«Уральский атом» (г. Лесной Свердловской области) включены в Национальный проект «Кадры».</w:t>
      </w:r>
    </w:p>
    <w:p w14:paraId="336F9EB3" w14:textId="7B7B4E57" w:rsidR="00E22EF6" w:rsidRPr="00587849" w:rsidRDefault="00E22EF6" w:rsidP="00587849">
      <w:pPr>
        <w:pStyle w:val="ad"/>
        <w:numPr>
          <w:ilvl w:val="0"/>
          <w:numId w:val="2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МГУ Саров за три года выпустил 140 магистров: в 2023 году (первый выпуск) </w:t>
      </w:r>
      <w:r w:rsidR="00056D52">
        <w:rPr>
          <w:rFonts w:ascii="Times New Roman" w:hAnsi="Times New Roman"/>
          <w:sz w:val="28"/>
          <w:szCs w:val="28"/>
        </w:rPr>
        <w:t>–</w:t>
      </w:r>
      <w:r w:rsidRPr="00587849">
        <w:rPr>
          <w:rFonts w:ascii="Times New Roman" w:hAnsi="Times New Roman"/>
          <w:sz w:val="28"/>
          <w:szCs w:val="28"/>
        </w:rPr>
        <w:t xml:space="preserve"> 42</w:t>
      </w:r>
      <w:r w:rsidR="00056D52">
        <w:rPr>
          <w:rFonts w:ascii="Times New Roman" w:hAnsi="Times New Roman"/>
          <w:sz w:val="28"/>
          <w:szCs w:val="28"/>
        </w:rPr>
        <w:t xml:space="preserve"> </w:t>
      </w:r>
      <w:r w:rsidRPr="00587849">
        <w:rPr>
          <w:rFonts w:ascii="Times New Roman" w:hAnsi="Times New Roman"/>
          <w:sz w:val="28"/>
          <w:szCs w:val="28"/>
        </w:rPr>
        <w:t xml:space="preserve">человека; в 2024 году – 42; в 2025 году </w:t>
      </w:r>
      <w:r w:rsidR="00056D52">
        <w:rPr>
          <w:rFonts w:ascii="Times New Roman" w:hAnsi="Times New Roman"/>
          <w:sz w:val="28"/>
          <w:szCs w:val="28"/>
        </w:rPr>
        <w:t>–</w:t>
      </w:r>
      <w:r w:rsidRPr="00587849">
        <w:rPr>
          <w:rFonts w:ascii="Times New Roman" w:hAnsi="Times New Roman"/>
          <w:sz w:val="28"/>
          <w:szCs w:val="28"/>
        </w:rPr>
        <w:t xml:space="preserve"> 56</w:t>
      </w:r>
      <w:r w:rsidR="00056D52">
        <w:rPr>
          <w:rFonts w:ascii="Times New Roman" w:hAnsi="Times New Roman"/>
          <w:sz w:val="28"/>
          <w:szCs w:val="28"/>
        </w:rPr>
        <w:t xml:space="preserve"> человек, из них</w:t>
      </w:r>
      <w:r w:rsidRPr="00587849">
        <w:rPr>
          <w:rFonts w:ascii="Times New Roman" w:hAnsi="Times New Roman"/>
          <w:sz w:val="28"/>
          <w:szCs w:val="28"/>
        </w:rPr>
        <w:t xml:space="preserve"> 90% были трудоустроены на предприятия «Росатома» и другие научно-исследовательские и высокотехнологичные российские организации. С 1 сентября 2025 года в МГУ Саров обучается 152 магистра и 63 аспиранта. </w:t>
      </w:r>
    </w:p>
    <w:p w14:paraId="5C280946" w14:textId="77777777" w:rsidR="00E22EF6" w:rsidRPr="00587849" w:rsidRDefault="00E22EF6" w:rsidP="00587849">
      <w:pPr>
        <w:pStyle w:val="ad"/>
        <w:numPr>
          <w:ilvl w:val="0"/>
          <w:numId w:val="2"/>
        </w:numPr>
        <w:spacing w:after="40" w:line="252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Более 1000 иностранных студентов обучалось в 2025 году в Международном центре ядерного и смежного образования «Обнинск Тех». Центр создан для подготовки будущей технологической элиты для стран-партнеров и продвижения российских ядерных и смежных технологий на мировом рынке. </w:t>
      </w:r>
    </w:p>
    <w:p w14:paraId="06F8B0E1" w14:textId="29055A77" w:rsidR="00E22EF6" w:rsidRPr="00587849" w:rsidRDefault="00E22EF6" w:rsidP="00587849">
      <w:pPr>
        <w:pStyle w:val="ad"/>
        <w:numPr>
          <w:ilvl w:val="0"/>
          <w:numId w:val="2"/>
        </w:num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К проекту</w:t>
      </w:r>
      <w:r w:rsidRPr="005878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87849">
        <w:rPr>
          <w:rFonts w:ascii="Times New Roman" w:hAnsi="Times New Roman"/>
          <w:sz w:val="28"/>
          <w:szCs w:val="28"/>
        </w:rPr>
        <w:t>«Профессионалитет»</w:t>
      </w:r>
      <w:r w:rsidRPr="005878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87849">
        <w:rPr>
          <w:rFonts w:ascii="Times New Roman" w:hAnsi="Times New Roman"/>
          <w:sz w:val="28"/>
          <w:szCs w:val="28"/>
        </w:rPr>
        <w:t xml:space="preserve">«Росатома» присоединились шесть новых колледжей (в Электростали, Сарове, Новоуральске, Краснокаменске, Юрюзани, Курске (филиал в г. Курчатове), которые объединены в кластеры с ведущими региональными предприятиями отрасли. Проект объединяет 12 колледжей в атомных городах, где ведется подготовка по 40 профессиям и специальностям. Прошли повышение квалификации 400 педагогов колледжей, наставников и экспертов предприятий «Росатома», в проекте приняли участие более 2 тыс. студентов, из которых более 1,5 тыс. уже прошли практику на атомных предприятиях. В 2025 году выпущено порядка 400 специалистов из </w:t>
      </w:r>
      <w:r w:rsidR="00115632">
        <w:rPr>
          <w:rFonts w:ascii="Times New Roman" w:hAnsi="Times New Roman"/>
          <w:sz w:val="28"/>
          <w:szCs w:val="28"/>
        </w:rPr>
        <w:t>четырех</w:t>
      </w:r>
      <w:r w:rsidRPr="00587849">
        <w:rPr>
          <w:rFonts w:ascii="Times New Roman" w:hAnsi="Times New Roman"/>
          <w:sz w:val="28"/>
          <w:szCs w:val="28"/>
        </w:rPr>
        <w:t xml:space="preserve"> кластеров, расположенных в Озерске, в Курске и Глазове.</w:t>
      </w:r>
    </w:p>
    <w:p w14:paraId="0DA6512D" w14:textId="140D1431" w:rsidR="00E22EF6" w:rsidRPr="00587849" w:rsidRDefault="00E22EF6" w:rsidP="00587849">
      <w:pPr>
        <w:pStyle w:val="ad"/>
        <w:numPr>
          <w:ilvl w:val="0"/>
          <w:numId w:val="2"/>
        </w:numPr>
        <w:spacing w:after="40" w:line="252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«Росатом» провел очередной крупнейший корпоративный чемпионат </w:t>
      </w:r>
      <w:proofErr w:type="spellStart"/>
      <w:r w:rsidRPr="00587849">
        <w:rPr>
          <w:rFonts w:ascii="Times New Roman" w:hAnsi="Times New Roman"/>
          <w:sz w:val="28"/>
          <w:szCs w:val="28"/>
        </w:rPr>
        <w:t>AtomSkills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, направленный на повышение престижа рабочих, технических специальностей и подготовки таких кадров. В 2025 году состоялся юбилейный X чемпионат, который собрал 5 тыс. участников из 12 стран, включил 44 компетенции, две лиги – основная и студенческая (70 вузов и колледжей). Впервые </w:t>
      </w:r>
      <w:proofErr w:type="spellStart"/>
      <w:r w:rsidRPr="00587849">
        <w:rPr>
          <w:rFonts w:ascii="Times New Roman" w:hAnsi="Times New Roman"/>
          <w:sz w:val="28"/>
          <w:szCs w:val="28"/>
        </w:rPr>
        <w:t>AtomSkills</w:t>
      </w:r>
      <w:proofErr w:type="spellEnd"/>
      <w:r w:rsidRPr="00587849">
        <w:rPr>
          <w:rFonts w:ascii="Times New Roman" w:hAnsi="Times New Roman"/>
          <w:sz w:val="28"/>
          <w:szCs w:val="28"/>
        </w:rPr>
        <w:t xml:space="preserve"> включил профориентационный трек, в котором приняли участие около 3 тыс. школьников.</w:t>
      </w:r>
    </w:p>
    <w:p w14:paraId="4084EFFB" w14:textId="77777777" w:rsidR="00E22EF6" w:rsidRPr="00587849" w:rsidRDefault="00E22EF6" w:rsidP="00587849">
      <w:pPr>
        <w:pStyle w:val="ad"/>
        <w:numPr>
          <w:ilvl w:val="0"/>
          <w:numId w:val="2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Состоялся первый выпуск двух инженерных классов, 87% выпускников поступили на профильные для «Росатома» направления подготовки. Запущена работа 44 новых инженерных классов «Росатома» (всего их 131). </w:t>
      </w:r>
    </w:p>
    <w:p w14:paraId="1A130082" w14:textId="24F91BFD" w:rsidR="00E22EF6" w:rsidRPr="00587849" w:rsidRDefault="009B644E" w:rsidP="00587849">
      <w:pPr>
        <w:pStyle w:val="ad"/>
        <w:numPr>
          <w:ilvl w:val="0"/>
          <w:numId w:val="2"/>
        </w:num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 xml:space="preserve"> </w:t>
      </w:r>
      <w:r w:rsidR="00E22EF6" w:rsidRPr="00587849">
        <w:rPr>
          <w:rFonts w:ascii="Times New Roman" w:hAnsi="Times New Roman"/>
          <w:sz w:val="28"/>
          <w:szCs w:val="28"/>
        </w:rPr>
        <w:t xml:space="preserve">«Росатом» обучает и развивает не только работников атомной отрасли, но и управленцев из администраций «атомных» городов. В 2025 году стартовала новая образовательная программа «Высшая лига» (разработана в сотрудничестве с РАНХиГС для глав городов </w:t>
      </w:r>
      <w:r w:rsidR="00E22EF6" w:rsidRPr="00587849">
        <w:rPr>
          <w:rFonts w:ascii="Times New Roman" w:hAnsi="Times New Roman"/>
          <w:sz w:val="28"/>
          <w:szCs w:val="28"/>
        </w:rPr>
        <w:lastRenderedPageBreak/>
        <w:t xml:space="preserve">и представителей их команд). Цель – формирование управленческой команды, способной эффективно развивать города, создавать в них привлекательные условия для жизни, учебы и работы. Сейчас в программе 55 участников из 20 «атомных» городов»: главы городов, их заместители и руководители среднего звена администраций, вовлекаются представители городского актива (численность команды - более 150 человек). </w:t>
      </w:r>
    </w:p>
    <w:p w14:paraId="3C35C576" w14:textId="2B504343" w:rsidR="00E22EF6" w:rsidRPr="00587849" w:rsidRDefault="00E22EF6" w:rsidP="00587849">
      <w:pPr>
        <w:pStyle w:val="ad"/>
        <w:numPr>
          <w:ilvl w:val="0"/>
          <w:numId w:val="2"/>
        </w:numPr>
        <w:spacing w:after="0" w:line="324" w:lineRule="atLeast"/>
        <w:jc w:val="both"/>
        <w:rPr>
          <w:rFonts w:ascii="Times New Roman" w:hAnsi="Times New Roman"/>
          <w:sz w:val="28"/>
          <w:szCs w:val="28"/>
        </w:rPr>
      </w:pPr>
      <w:r w:rsidRPr="00587849">
        <w:rPr>
          <w:rFonts w:ascii="Times New Roman" w:hAnsi="Times New Roman"/>
          <w:sz w:val="28"/>
          <w:szCs w:val="28"/>
        </w:rPr>
        <w:t>В 22 «атомных» городах продолжается реализация проекта «Совершенствование качества и доступности медицинской помощи в городах присутствия предприятий Госкорпорации «Росатом». В 2025 г.  в проект добавились города – Обнинск</w:t>
      </w:r>
      <w:r w:rsidR="00751AC8">
        <w:rPr>
          <w:rFonts w:ascii="Times New Roman" w:hAnsi="Times New Roman"/>
          <w:sz w:val="28"/>
          <w:szCs w:val="28"/>
        </w:rPr>
        <w:t>, Глазов, Курчатов, Нововоронеж</w:t>
      </w:r>
      <w:r w:rsidRPr="00587849">
        <w:rPr>
          <w:rFonts w:ascii="Times New Roman" w:hAnsi="Times New Roman"/>
          <w:sz w:val="28"/>
          <w:szCs w:val="28"/>
        </w:rPr>
        <w:t xml:space="preserve">.  В городах приобретены 29 квартир (в 2022 г. – 12, в 2023 г. – 27, в 2024 г. – 25) для вновь прибывающих врачей-специалистов. Четыре центра промышленной медицины открыты в 2025 году (всего за четыре года – 18 центров). За время реализации проекта в медицинские организации привлечено более 1000 врачей, процент укомплектованности составил 76,5 %. Кроме того, за год открыты </w:t>
      </w:r>
      <w:r w:rsidR="00751AC8">
        <w:rPr>
          <w:rFonts w:ascii="Times New Roman" w:hAnsi="Times New Roman"/>
          <w:sz w:val="28"/>
          <w:szCs w:val="28"/>
        </w:rPr>
        <w:t>три</w:t>
      </w:r>
      <w:r w:rsidRPr="00587849">
        <w:rPr>
          <w:rFonts w:ascii="Times New Roman" w:hAnsi="Times New Roman"/>
          <w:sz w:val="28"/>
          <w:szCs w:val="28"/>
        </w:rPr>
        <w:t xml:space="preserve"> центра амбулаторной онкологической помощи.</w:t>
      </w:r>
    </w:p>
    <w:p w14:paraId="6F071E38" w14:textId="7537926F" w:rsidR="00E22EF6" w:rsidRPr="001E65B6" w:rsidRDefault="00E22EF6" w:rsidP="00E07B00">
      <w:pPr>
        <w:pStyle w:val="ad"/>
        <w:numPr>
          <w:ilvl w:val="0"/>
          <w:numId w:val="2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1E65B6">
        <w:rPr>
          <w:rFonts w:ascii="Times New Roman" w:hAnsi="Times New Roman"/>
          <w:sz w:val="28"/>
          <w:szCs w:val="28"/>
        </w:rPr>
        <w:t xml:space="preserve">В Сарове Нижегородской области </w:t>
      </w:r>
      <w:r w:rsidR="009B644E">
        <w:rPr>
          <w:rFonts w:ascii="Times New Roman" w:hAnsi="Times New Roman"/>
          <w:sz w:val="28"/>
          <w:szCs w:val="28"/>
        </w:rPr>
        <w:t xml:space="preserve">открылся </w:t>
      </w:r>
      <w:r w:rsidRPr="001E65B6">
        <w:rPr>
          <w:rFonts w:ascii="Times New Roman" w:hAnsi="Times New Roman"/>
          <w:sz w:val="28"/>
          <w:szCs w:val="28"/>
        </w:rPr>
        <w:t>многофункциональный</w:t>
      </w:r>
      <w:r w:rsidR="009B644E">
        <w:rPr>
          <w:rFonts w:ascii="Times New Roman" w:hAnsi="Times New Roman"/>
          <w:sz w:val="28"/>
          <w:szCs w:val="28"/>
        </w:rPr>
        <w:t xml:space="preserve"> </w:t>
      </w:r>
      <w:r w:rsidRPr="001E65B6">
        <w:rPr>
          <w:rFonts w:ascii="Times New Roman" w:hAnsi="Times New Roman"/>
          <w:sz w:val="28"/>
          <w:szCs w:val="28"/>
        </w:rPr>
        <w:t>детский</w:t>
      </w:r>
      <w:r w:rsidR="009B644E">
        <w:rPr>
          <w:rFonts w:ascii="Times New Roman" w:hAnsi="Times New Roman"/>
          <w:sz w:val="28"/>
          <w:szCs w:val="28"/>
        </w:rPr>
        <w:t xml:space="preserve"> </w:t>
      </w:r>
      <w:r w:rsidRPr="001E65B6">
        <w:rPr>
          <w:rFonts w:ascii="Times New Roman" w:hAnsi="Times New Roman"/>
          <w:sz w:val="28"/>
          <w:szCs w:val="28"/>
        </w:rPr>
        <w:t>мед</w:t>
      </w:r>
      <w:r w:rsidR="0060598F">
        <w:rPr>
          <w:rFonts w:ascii="Times New Roman" w:hAnsi="Times New Roman"/>
          <w:sz w:val="28"/>
          <w:szCs w:val="28"/>
        </w:rPr>
        <w:t xml:space="preserve">ицинский центр, рассчитанный </w:t>
      </w:r>
      <w:r w:rsidR="009B644E">
        <w:rPr>
          <w:rFonts w:ascii="Times New Roman" w:hAnsi="Times New Roman"/>
          <w:sz w:val="28"/>
          <w:szCs w:val="28"/>
        </w:rPr>
        <w:t xml:space="preserve">на 17 </w:t>
      </w:r>
      <w:r w:rsidRPr="001E65B6">
        <w:rPr>
          <w:rFonts w:ascii="Times New Roman" w:hAnsi="Times New Roman"/>
          <w:sz w:val="28"/>
          <w:szCs w:val="28"/>
        </w:rPr>
        <w:t xml:space="preserve">тыс. </w:t>
      </w:r>
      <w:r w:rsidR="009B644E">
        <w:rPr>
          <w:rFonts w:ascii="Times New Roman" w:hAnsi="Times New Roman"/>
          <w:sz w:val="28"/>
          <w:szCs w:val="28"/>
        </w:rPr>
        <w:t>п</w:t>
      </w:r>
      <w:r w:rsidRPr="001E65B6">
        <w:rPr>
          <w:rFonts w:ascii="Times New Roman" w:hAnsi="Times New Roman"/>
          <w:sz w:val="28"/>
          <w:szCs w:val="28"/>
        </w:rPr>
        <w:t>осетителей в год. Медцентр значительно повысит доступность ранней диагностики и плановой медицинской помощи, улучшит условия для профилактики и реабилитации детей и подростков. Также впервые в Сарове на базе детской поликлиники создан Центр о</w:t>
      </w:r>
      <w:r w:rsidR="009B644E">
        <w:rPr>
          <w:rFonts w:ascii="Times New Roman" w:hAnsi="Times New Roman"/>
          <w:sz w:val="28"/>
          <w:szCs w:val="28"/>
        </w:rPr>
        <w:t xml:space="preserve">храны репродуктивного здоровья. </w:t>
      </w:r>
      <w:r w:rsidRPr="001E65B6">
        <w:rPr>
          <w:rFonts w:ascii="Times New Roman" w:hAnsi="Times New Roman"/>
          <w:sz w:val="28"/>
          <w:szCs w:val="28"/>
        </w:rPr>
        <w:t xml:space="preserve">В его задачи входит профилактика, диагностика и лечение заболеваний органов репродуктивной системы детей и подростков. </w:t>
      </w:r>
    </w:p>
    <w:p w14:paraId="7F1F4140" w14:textId="27DEB9E4" w:rsidR="00E22EF6" w:rsidRPr="0060598F" w:rsidRDefault="00E22EF6" w:rsidP="0060598F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0598F">
        <w:rPr>
          <w:rFonts w:ascii="Times New Roman" w:hAnsi="Times New Roman"/>
          <w:sz w:val="28"/>
          <w:szCs w:val="28"/>
        </w:rPr>
        <w:t xml:space="preserve">К Отраслевой программе «Гостеприимные города Росатома» (стартовала в 2024 году), в которую вовлечены предприниматели, творческие люди и муниципалитеты, присоединились еще восемь городов. </w:t>
      </w:r>
      <w:r w:rsidR="0060598F" w:rsidRPr="0060598F">
        <w:rPr>
          <w:rFonts w:ascii="Times New Roman" w:hAnsi="Times New Roman"/>
          <w:sz w:val="28"/>
          <w:szCs w:val="28"/>
        </w:rPr>
        <w:t>Всего в программе</w:t>
      </w:r>
      <w:r w:rsidRPr="0060598F">
        <w:rPr>
          <w:rFonts w:ascii="Times New Roman" w:hAnsi="Times New Roman"/>
          <w:sz w:val="28"/>
          <w:szCs w:val="28"/>
        </w:rPr>
        <w:t xml:space="preserve"> в 2025 году</w:t>
      </w:r>
      <w:r w:rsidR="0060598F" w:rsidRPr="0060598F">
        <w:rPr>
          <w:rFonts w:ascii="Times New Roman" w:hAnsi="Times New Roman"/>
          <w:sz w:val="28"/>
          <w:szCs w:val="28"/>
        </w:rPr>
        <w:t xml:space="preserve"> участвовали 13 городов</w:t>
      </w:r>
      <w:r w:rsidRPr="0060598F">
        <w:rPr>
          <w:rFonts w:ascii="Times New Roman" w:hAnsi="Times New Roman"/>
          <w:sz w:val="28"/>
          <w:szCs w:val="28"/>
        </w:rPr>
        <w:t>: Саров, Нововоронеж, Волгодонск, Удомля, Железногорск, Трехгорный, Полярные Зори</w:t>
      </w:r>
      <w:r w:rsidR="0060598F" w:rsidRPr="0060598F">
        <w:rPr>
          <w:rFonts w:ascii="Times New Roman" w:hAnsi="Times New Roman"/>
          <w:sz w:val="28"/>
          <w:szCs w:val="28"/>
        </w:rPr>
        <w:t xml:space="preserve">, Глазов, Сосновый Бор, Неман, </w:t>
      </w:r>
      <w:r w:rsidRPr="0060598F">
        <w:rPr>
          <w:rFonts w:ascii="Times New Roman" w:hAnsi="Times New Roman"/>
          <w:sz w:val="28"/>
          <w:szCs w:val="28"/>
        </w:rPr>
        <w:t>Советск, Певек</w:t>
      </w:r>
      <w:r w:rsidR="0060598F" w:rsidRPr="0060598F">
        <w:rPr>
          <w:rFonts w:ascii="Times New Roman" w:hAnsi="Times New Roman"/>
          <w:sz w:val="28"/>
          <w:szCs w:val="28"/>
        </w:rPr>
        <w:t xml:space="preserve"> и Билибино</w:t>
      </w:r>
      <w:r w:rsidRPr="0060598F">
        <w:rPr>
          <w:rFonts w:ascii="Times New Roman" w:hAnsi="Times New Roman"/>
          <w:sz w:val="28"/>
          <w:szCs w:val="28"/>
        </w:rPr>
        <w:t>.</w:t>
      </w:r>
      <w:r w:rsidR="0060598F" w:rsidRPr="0060598F">
        <w:rPr>
          <w:rFonts w:ascii="Times New Roman" w:hAnsi="Times New Roman"/>
          <w:sz w:val="28"/>
          <w:szCs w:val="28"/>
        </w:rPr>
        <w:t xml:space="preserve"> Создано 13 маршрутов, по </w:t>
      </w:r>
      <w:r w:rsidR="0060598F">
        <w:rPr>
          <w:rFonts w:ascii="Times New Roman" w:hAnsi="Times New Roman"/>
          <w:sz w:val="28"/>
          <w:szCs w:val="28"/>
        </w:rPr>
        <w:t>которым</w:t>
      </w:r>
      <w:r w:rsidR="0060598F" w:rsidRPr="0060598F">
        <w:rPr>
          <w:rFonts w:ascii="Times New Roman" w:hAnsi="Times New Roman"/>
          <w:sz w:val="28"/>
          <w:szCs w:val="28"/>
        </w:rPr>
        <w:t xml:space="preserve"> </w:t>
      </w:r>
      <w:r w:rsidR="0060598F">
        <w:rPr>
          <w:rFonts w:ascii="Times New Roman" w:hAnsi="Times New Roman"/>
          <w:sz w:val="28"/>
          <w:szCs w:val="28"/>
        </w:rPr>
        <w:t xml:space="preserve">за год </w:t>
      </w:r>
      <w:r w:rsidR="0060598F" w:rsidRPr="0060598F">
        <w:rPr>
          <w:rFonts w:ascii="Times New Roman" w:hAnsi="Times New Roman"/>
          <w:sz w:val="28"/>
          <w:szCs w:val="28"/>
        </w:rPr>
        <w:t>проехали более 3000 человек.</w:t>
      </w:r>
    </w:p>
    <w:p w14:paraId="6954ED26" w14:textId="4C45993A" w:rsidR="00280C54" w:rsidRDefault="00280C54" w:rsidP="000032C3">
      <w:pPr>
        <w:pStyle w:val="ad"/>
        <w:numPr>
          <w:ilvl w:val="0"/>
          <w:numId w:val="2"/>
        </w:num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9B644E">
        <w:rPr>
          <w:rFonts w:ascii="Times New Roman" w:hAnsi="Times New Roman"/>
          <w:sz w:val="28"/>
          <w:szCs w:val="28"/>
        </w:rPr>
        <w:t xml:space="preserve">Разработана стратегия развития территорий опережающего развития (ТОР), сформулированы предложения по перспективным сценариям развития, которые дадут возможность вывести ТОР в закрытых городах «Росатома» на новый уровень. Переход к новой стратегии («Атом-ТОР 3.0») позволит к 2035 году достичь двух-трехкратного превышения ключевых показателей по ТОР и инициирует ключевые эффекты для «Росатома». По состоянию на конец 2025 года налоговые отчисления резидентов ТОР в бюджеты всех уровней превысили 5 млрд рублей </w:t>
      </w:r>
      <w:r w:rsidRPr="009B644E">
        <w:rPr>
          <w:rFonts w:ascii="Times New Roman" w:hAnsi="Times New Roman"/>
          <w:sz w:val="28"/>
          <w:szCs w:val="28"/>
        </w:rPr>
        <w:lastRenderedPageBreak/>
        <w:t xml:space="preserve">нарастающим итогом. Объем инвестиций, вложенных резидентами ТОР в реализацию своих проектов, составил более 25 млрд рублей. </w:t>
      </w:r>
      <w:r w:rsidR="009B644E" w:rsidRPr="009B644E">
        <w:rPr>
          <w:rFonts w:ascii="Times New Roman" w:hAnsi="Times New Roman"/>
          <w:sz w:val="28"/>
          <w:szCs w:val="28"/>
        </w:rPr>
        <w:t>Кроме того, три города присутствия предприятий «Росатома» – Певек, Билибино и Полярные Зори – вошли в долгосрочные комплексные планы развития опорных населенных пунктов Арктики, утвержденные Правительством РФ. В основу документа легли мастер-планы развития «</w:t>
      </w:r>
      <w:proofErr w:type="spellStart"/>
      <w:r w:rsidR="009B644E" w:rsidRPr="009B644E">
        <w:rPr>
          <w:rFonts w:ascii="Times New Roman" w:hAnsi="Times New Roman"/>
          <w:sz w:val="28"/>
          <w:szCs w:val="28"/>
        </w:rPr>
        <w:t>атомградов</w:t>
      </w:r>
      <w:proofErr w:type="spellEnd"/>
      <w:r w:rsidR="009B644E" w:rsidRPr="009B644E">
        <w:rPr>
          <w:rFonts w:ascii="Times New Roman" w:hAnsi="Times New Roman"/>
          <w:sz w:val="28"/>
          <w:szCs w:val="28"/>
        </w:rPr>
        <w:t>», разработанные при активном участии «Росатома». Реализация комплексных планов намечена на период до 2035 года.</w:t>
      </w:r>
    </w:p>
    <w:p w14:paraId="2514138C" w14:textId="77777777" w:rsidR="009B644E" w:rsidRPr="009B644E" w:rsidRDefault="009B644E" w:rsidP="009B644E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sectPr w:rsidR="009B644E" w:rsidRPr="009B644E">
      <w:footerReference w:type="default" r:id="rId8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58B0" w14:textId="77777777" w:rsidR="00D8297B" w:rsidRDefault="00D8297B">
      <w:pPr>
        <w:spacing w:after="0" w:line="240" w:lineRule="auto"/>
      </w:pPr>
      <w:r>
        <w:separator/>
      </w:r>
    </w:p>
  </w:endnote>
  <w:endnote w:type="continuationSeparator" w:id="0">
    <w:p w14:paraId="4480FABD" w14:textId="77777777" w:rsidR="00D8297B" w:rsidRDefault="00D8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PT Astra Sans"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47F3" w14:textId="0D209A83" w:rsidR="00730127" w:rsidRPr="00115632" w:rsidRDefault="00EC19B3">
    <w:pPr>
      <w:pStyle w:val="af4"/>
      <w:jc w:val="center"/>
      <w:rPr>
        <w:rFonts w:ascii="Times New Roman" w:hAnsi="Times New Roman"/>
        <w:sz w:val="28"/>
      </w:rPr>
    </w:pPr>
    <w:r w:rsidRPr="00115632">
      <w:rPr>
        <w:rFonts w:ascii="Times New Roman" w:hAnsi="Times New Roman"/>
        <w:sz w:val="28"/>
      </w:rPr>
      <w:fldChar w:fldCharType="begin"/>
    </w:r>
    <w:r w:rsidRPr="00115632">
      <w:rPr>
        <w:rFonts w:ascii="Times New Roman" w:hAnsi="Times New Roman"/>
        <w:sz w:val="28"/>
      </w:rPr>
      <w:instrText xml:space="preserve">PAGE </w:instrText>
    </w:r>
    <w:r w:rsidRPr="00115632">
      <w:rPr>
        <w:rFonts w:ascii="Times New Roman" w:hAnsi="Times New Roman"/>
        <w:sz w:val="28"/>
      </w:rPr>
      <w:fldChar w:fldCharType="separate"/>
    </w:r>
    <w:r w:rsidR="003178A2">
      <w:rPr>
        <w:rFonts w:ascii="Times New Roman" w:hAnsi="Times New Roman"/>
        <w:noProof/>
        <w:sz w:val="28"/>
      </w:rPr>
      <w:t>24</w:t>
    </w:r>
    <w:r w:rsidRPr="00115632">
      <w:rPr>
        <w:rFonts w:ascii="Times New Roman" w:hAnsi="Times New Roman"/>
        <w:sz w:val="28"/>
      </w:rPr>
      <w:fldChar w:fldCharType="end"/>
    </w:r>
  </w:p>
  <w:p w14:paraId="071D17A9" w14:textId="77777777" w:rsidR="00730127" w:rsidRDefault="0073012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6CC1" w14:textId="77777777" w:rsidR="00D8297B" w:rsidRDefault="00D8297B">
      <w:pPr>
        <w:spacing w:after="0" w:line="240" w:lineRule="auto"/>
      </w:pPr>
      <w:r>
        <w:separator/>
      </w:r>
    </w:p>
  </w:footnote>
  <w:footnote w:type="continuationSeparator" w:id="0">
    <w:p w14:paraId="49263FB8" w14:textId="77777777" w:rsidR="00D8297B" w:rsidRDefault="00D8297B">
      <w:pPr>
        <w:spacing w:after="0" w:line="240" w:lineRule="auto"/>
      </w:pPr>
      <w:r>
        <w:continuationSeparator/>
      </w:r>
    </w:p>
  </w:footnote>
  <w:footnote w:id="1">
    <w:p w14:paraId="1064D699" w14:textId="1127182A" w:rsidR="0015732D" w:rsidRDefault="0015732D" w:rsidP="0015732D">
      <w:pPr>
        <w:pStyle w:val="Footnote"/>
      </w:pPr>
      <w:r>
        <w:rPr>
          <w:rStyle w:val="af"/>
        </w:rPr>
        <w:footnoteRef/>
      </w:r>
      <w:r>
        <w:t xml:space="preserve"> Событие указано предварительно под эмбарго до официальной публикации информационного сообщения.</w:t>
      </w:r>
    </w:p>
  </w:footnote>
  <w:footnote w:id="2">
    <w:p w14:paraId="2A7DF87C" w14:textId="32A67C60" w:rsidR="00742DC2" w:rsidRDefault="00742DC2">
      <w:pPr>
        <w:pStyle w:val="afc"/>
      </w:pPr>
      <w:r>
        <w:rPr>
          <w:rStyle w:val="af"/>
        </w:rPr>
        <w:footnoteRef/>
      </w:r>
      <w:r>
        <w:t xml:space="preserve"> Событие указано предварительно под эмбарго до официальной публикации информационного сообщения.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0010"/>
    <w:multiLevelType w:val="multilevel"/>
    <w:tmpl w:val="0826DD6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C33530"/>
    <w:multiLevelType w:val="hybridMultilevel"/>
    <w:tmpl w:val="5E7A04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196E29"/>
    <w:multiLevelType w:val="multilevel"/>
    <w:tmpl w:val="F398A2E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815916"/>
    <w:multiLevelType w:val="multilevel"/>
    <w:tmpl w:val="0826DD6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5017A8"/>
    <w:multiLevelType w:val="multilevel"/>
    <w:tmpl w:val="0826DD6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107235"/>
    <w:multiLevelType w:val="hybridMultilevel"/>
    <w:tmpl w:val="35C2A836"/>
    <w:lvl w:ilvl="0" w:tplc="EE5CD7FA">
      <w:start w:val="62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34670695">
    <w:abstractNumId w:val="2"/>
  </w:num>
  <w:num w:numId="2" w16cid:durableId="572667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0830709">
    <w:abstractNumId w:val="3"/>
  </w:num>
  <w:num w:numId="4" w16cid:durableId="475217944">
    <w:abstractNumId w:val="4"/>
  </w:num>
  <w:num w:numId="5" w16cid:durableId="639775304">
    <w:abstractNumId w:val="5"/>
  </w:num>
  <w:num w:numId="6" w16cid:durableId="1110322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27"/>
    <w:rsid w:val="00001547"/>
    <w:rsid w:val="00024ABF"/>
    <w:rsid w:val="00056D52"/>
    <w:rsid w:val="00083818"/>
    <w:rsid w:val="0009416B"/>
    <w:rsid w:val="000B60F3"/>
    <w:rsid w:val="000F0DB7"/>
    <w:rsid w:val="00115632"/>
    <w:rsid w:val="00157191"/>
    <w:rsid w:val="0015732D"/>
    <w:rsid w:val="001E0636"/>
    <w:rsid w:val="001E65B6"/>
    <w:rsid w:val="00210540"/>
    <w:rsid w:val="00280C54"/>
    <w:rsid w:val="002C2266"/>
    <w:rsid w:val="003178A2"/>
    <w:rsid w:val="00320265"/>
    <w:rsid w:val="003C2B9C"/>
    <w:rsid w:val="00436865"/>
    <w:rsid w:val="00536DBE"/>
    <w:rsid w:val="00541D20"/>
    <w:rsid w:val="00587849"/>
    <w:rsid w:val="0060598F"/>
    <w:rsid w:val="00666A34"/>
    <w:rsid w:val="00727A32"/>
    <w:rsid w:val="00727D38"/>
    <w:rsid w:val="00730127"/>
    <w:rsid w:val="00742DC2"/>
    <w:rsid w:val="00751AC8"/>
    <w:rsid w:val="00757B93"/>
    <w:rsid w:val="007D1D5A"/>
    <w:rsid w:val="007E73FB"/>
    <w:rsid w:val="00845707"/>
    <w:rsid w:val="00873877"/>
    <w:rsid w:val="00882865"/>
    <w:rsid w:val="00914E35"/>
    <w:rsid w:val="009739C1"/>
    <w:rsid w:val="00976592"/>
    <w:rsid w:val="0099510B"/>
    <w:rsid w:val="009B644E"/>
    <w:rsid w:val="009D1067"/>
    <w:rsid w:val="009E4D19"/>
    <w:rsid w:val="00A95766"/>
    <w:rsid w:val="00AD476E"/>
    <w:rsid w:val="00B34E36"/>
    <w:rsid w:val="00B537CA"/>
    <w:rsid w:val="00BD7A14"/>
    <w:rsid w:val="00C03628"/>
    <w:rsid w:val="00C03A3F"/>
    <w:rsid w:val="00C830E1"/>
    <w:rsid w:val="00CC0C69"/>
    <w:rsid w:val="00D102A2"/>
    <w:rsid w:val="00D50B7B"/>
    <w:rsid w:val="00D8297B"/>
    <w:rsid w:val="00E054A9"/>
    <w:rsid w:val="00E21D7E"/>
    <w:rsid w:val="00E22EF6"/>
    <w:rsid w:val="00E45578"/>
    <w:rsid w:val="00E666FB"/>
    <w:rsid w:val="00E71F76"/>
    <w:rsid w:val="00EB4152"/>
    <w:rsid w:val="00EC19B3"/>
    <w:rsid w:val="00ED43F4"/>
    <w:rsid w:val="00EF68E8"/>
    <w:rsid w:val="00F87F86"/>
    <w:rsid w:val="00FD53C3"/>
    <w:rsid w:val="00FD56B7"/>
    <w:rsid w:val="00FD6166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5BD9"/>
  <w15:docId w15:val="{87FCADA7-7DA9-4E7E-B4EA-E765F5BC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 Spacing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basedOn w:val="1"/>
    <w:link w:val="a5"/>
    <w:rPr>
      <w:rFonts w:ascii="Calibri" w:hAnsi="Calibri"/>
    </w:rPr>
  </w:style>
  <w:style w:type="paragraph" w:customStyle="1" w:styleId="s16s16s16">
    <w:name w:val="s16_s16_s16"/>
    <w:basedOn w:val="a"/>
    <w:link w:val="s16s16s160"/>
    <w:pPr>
      <w:spacing w:after="0" w:line="240" w:lineRule="auto"/>
    </w:pPr>
    <w:rPr>
      <w:rFonts w:ascii="XO Thames" w:hAnsi="XO Thames"/>
      <w:b/>
      <w:sz w:val="24"/>
    </w:rPr>
  </w:style>
  <w:style w:type="character" w:customStyle="1" w:styleId="s16s16s160">
    <w:name w:val="s16_s16_s16"/>
    <w:basedOn w:val="1"/>
    <w:link w:val="s16s16s16"/>
    <w:rPr>
      <w:rFonts w:ascii="XO Thames" w:hAnsi="XO Thames"/>
      <w:b/>
      <w:color w:val="000000"/>
      <w:sz w:val="24"/>
    </w:rPr>
  </w:style>
  <w:style w:type="paragraph" w:styleId="a7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23s23s23">
    <w:name w:val="s23_s23_s23"/>
    <w:basedOn w:val="a"/>
    <w:link w:val="s23s23s230"/>
    <w:pPr>
      <w:spacing w:after="0" w:line="288" w:lineRule="atLeast"/>
    </w:pPr>
    <w:rPr>
      <w:rFonts w:ascii="XO Thames" w:hAnsi="XO Thames"/>
      <w:sz w:val="27"/>
    </w:rPr>
  </w:style>
  <w:style w:type="character" w:customStyle="1" w:styleId="s23s23s230">
    <w:name w:val="s23_s23_s23"/>
    <w:basedOn w:val="1"/>
    <w:link w:val="s23s23s23"/>
    <w:rPr>
      <w:rFonts w:ascii="XO Thames" w:hAnsi="XO Thames"/>
      <w:color w:val="000000"/>
      <w:sz w:val="27"/>
    </w:rPr>
  </w:style>
  <w:style w:type="paragraph" w:customStyle="1" w:styleId="12">
    <w:name w:val="Строгий1"/>
    <w:basedOn w:val="13"/>
    <w:link w:val="ab"/>
    <w:rPr>
      <w:b/>
    </w:rPr>
  </w:style>
  <w:style w:type="character" w:styleId="ab">
    <w:name w:val="Strong"/>
    <w:basedOn w:val="a0"/>
    <w:link w:val="12"/>
    <w:qFormat/>
    <w:rPr>
      <w:b/>
    </w:rPr>
  </w:style>
  <w:style w:type="paragraph" w:customStyle="1" w:styleId="Standard">
    <w:name w:val="Standard"/>
    <w:link w:val="Standard0"/>
    <w:pPr>
      <w:spacing w:after="0" w:line="240" w:lineRule="auto"/>
    </w:pPr>
    <w:rPr>
      <w:rFonts w:ascii="Liberation Serif" w:hAnsi="Liberation Serif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000FF"/>
      <w:u w:val="single"/>
    </w:rPr>
  </w:style>
  <w:style w:type="character" w:styleId="ac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d">
    <w:name w:val="List Paragraph"/>
    <w:aliases w:val="ПАРАГРАФ,Список-тема,Bullet List,FooterText,numbered,Абзац списка2,Нумерованный спиков,Список - нумерованный абзац,Подпись рисунка,ПКФ Список,Абзац списка5,List Paragraph,List SSTTAG,List Paragraph1,Нумерованый список,Абзац списка1,lp1"/>
    <w:basedOn w:val="a"/>
    <w:link w:val="ae"/>
    <w:uiPriority w:val="34"/>
    <w:qFormat/>
    <w:pPr>
      <w:ind w:left="720"/>
      <w:contextualSpacing/>
    </w:pPr>
  </w:style>
  <w:style w:type="character" w:customStyle="1" w:styleId="ae">
    <w:name w:val="Абзац списка Знак"/>
    <w:aliases w:val="ПАРАГРАФ Знак,Список-тема Знак,Bullet List Знак,FooterText Знак,numbered Знак,Абзац списка2 Знак,Нумерованный спиков Знак,Список - нумерованный абзац Знак,Подпись рисунка Знак,ПКФ Список Знак,Абзац списка5 Знак,List Paragraph Знак"/>
    <w:basedOn w:val="1"/>
    <w:link w:val="ad"/>
    <w:uiPriority w:val="34"/>
  </w:style>
  <w:style w:type="paragraph" w:customStyle="1" w:styleId="17">
    <w:name w:val="Знак сноски1"/>
    <w:basedOn w:val="13"/>
    <w:link w:val="af"/>
    <w:uiPriority w:val="99"/>
    <w:rPr>
      <w:vertAlign w:val="superscript"/>
    </w:rPr>
  </w:style>
  <w:style w:type="character" w:styleId="af">
    <w:name w:val="footnote reference"/>
    <w:basedOn w:val="a0"/>
    <w:link w:val="17"/>
    <w:uiPriority w:val="99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pan">
    <w:name w:val="span"/>
    <w:basedOn w:val="a"/>
    <w:link w:val="span0"/>
    <w:pPr>
      <w:spacing w:after="0" w:line="240" w:lineRule="auto"/>
    </w:pPr>
    <w:rPr>
      <w:rFonts w:ascii="XO Thames" w:hAnsi="XO Thames"/>
      <w:sz w:val="24"/>
    </w:rPr>
  </w:style>
  <w:style w:type="character" w:customStyle="1" w:styleId="span0">
    <w:name w:val="span"/>
    <w:basedOn w:val="1"/>
    <w:link w:val="span"/>
    <w:rPr>
      <w:rFonts w:ascii="XO Thames" w:hAnsi="XO Thames"/>
      <w:color w:val="000000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1"/>
    <w:link w:val="af4"/>
  </w:style>
  <w:style w:type="paragraph" w:styleId="af6">
    <w:name w:val="annotation subject"/>
    <w:basedOn w:val="a7"/>
    <w:next w:val="a7"/>
    <w:link w:val="af7"/>
    <w:rPr>
      <w:b/>
    </w:rPr>
  </w:style>
  <w:style w:type="character" w:customStyle="1" w:styleId="af7">
    <w:name w:val="Тема примечания Знак"/>
    <w:basedOn w:val="a8"/>
    <w:link w:val="af6"/>
    <w:rPr>
      <w:b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8">
    <w:name w:val="Normal (Web)"/>
    <w:basedOn w:val="a"/>
    <w:link w:val="af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9">
    <w:name w:val="Обычный (Интернет) Знак"/>
    <w:basedOn w:val="1"/>
    <w:link w:val="af8"/>
    <w:rPr>
      <w:rFonts w:ascii="Times New Roman" w:hAnsi="Times New Roman"/>
      <w:sz w:val="24"/>
    </w:rPr>
  </w:style>
  <w:style w:type="paragraph" w:customStyle="1" w:styleId="18">
    <w:name w:val="Знак примечания1"/>
    <w:basedOn w:val="13"/>
    <w:link w:val="afa"/>
    <w:rPr>
      <w:sz w:val="16"/>
    </w:rPr>
  </w:style>
  <w:style w:type="character" w:styleId="afa">
    <w:name w:val="annotation reference"/>
    <w:basedOn w:val="a0"/>
    <w:link w:val="18"/>
    <w:rPr>
      <w:sz w:val="16"/>
    </w:rPr>
  </w:style>
  <w:style w:type="table" w:styleId="afb">
    <w:name w:val="Table Grid"/>
    <w:basedOn w:val="a1"/>
    <w:pPr>
      <w:spacing w:after="0" w:line="240" w:lineRule="auto"/>
    </w:pPr>
    <w:rPr>
      <w:rFonts w:ascii="PT Astra Sans" w:hAnsi="PT Astra San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EB4152"/>
    <w:pPr>
      <w:spacing w:after="0" w:line="240" w:lineRule="auto"/>
    </w:pPr>
    <w:rPr>
      <w:sz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EB415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438D-B0F6-462A-A9C7-5155A034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9401</Words>
  <Characters>53588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Татарникова</dc:creator>
  <cp:lastModifiedBy>Татарникова Ольга</cp:lastModifiedBy>
  <cp:revision>2</cp:revision>
  <dcterms:created xsi:type="dcterms:W3CDTF">2026-02-02T08:54:00Z</dcterms:created>
  <dcterms:modified xsi:type="dcterms:W3CDTF">2026-02-02T08:54:00Z</dcterms:modified>
</cp:coreProperties>
</file>