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25.09.24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Deputy Director General of Rosatom Nikolay Spasskiy met with a delegation from Mali</w:t>
      </w:r>
    </w:p>
    <w:p w:rsidR="00000000" w:rsidDel="00000000" w:rsidP="00000000" w:rsidRDefault="00000000" w:rsidRPr="00000000" w14:paraId="0000000C">
      <w:pPr>
        <w:jc w:val="center"/>
        <w:rPr>
          <w:i w:val="1"/>
        </w:rPr>
      </w:pPr>
      <w:r w:rsidDel="00000000" w:rsidR="00000000" w:rsidRPr="00000000">
        <w:rPr>
          <w:i w:val="1"/>
          <w:rtl w:val="0"/>
        </w:rPr>
        <w:t xml:space="preserve">The parties discussed progress in the implementation of projects in the field of solar power generation and geological exploration, and considered ways of expanding bilateral cooperation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On 25 September, Nikolay Spasskiy, Deputy Director General – Director of the International Cooperation Unit of Rosatom, met with a delegation from Mali led by Alusseni Sanou, Minister of Economy and Finance.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From the Malian side, the Minister of Energy and Water Resources, Bintou Camara, the Minister of Transport and Infrastructure, Madina Sissoko Dembele, and the Minister of Mines, Amadou Keita, attended the event.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parties discussed progress in the implementation of projects in the field of solar power generation and geological exploration, and considered ways of expanding bilateral cooperation.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It was agreed to continue close contacts and to hold regular coordination meetings as joint work progresses.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Mr. Spasskiy invited the Malian delegation to visit a Russian NPP by the end of the year. This invitation was gratefully accepted.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73kF3qedtkYvi2lM++kgs1elQ==">CgMxLjA4AHIhMWNXdHVHcHlyb05FUkZuc3RzdmNyRTg5Z0ZKQm5fWDdP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2024-09-25T16:28:00Z</dcterms:created>
  <dc:creator>b v</dc:creator>
</cp:coreProperties>
</file>