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BE6" w:rsidRDefault="00A51B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d"/>
        <w:tblpPr w:leftFromText="180" w:rightFromText="180" w:vertAnchor="text" w:tblpX="-142"/>
        <w:tblW w:w="1077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BE6">
        <w:tc>
          <w:tcPr>
            <w:tcW w:w="1518" w:type="dxa"/>
          </w:tcPr>
          <w:p w:rsidR="00A51BE6" w:rsidRDefault="0047164A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 distT="0" distB="0" distL="114300" distR="114300"/>
                  <wp:docPr id="150663057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0" w:type="dxa"/>
          </w:tcPr>
          <w:p w:rsidR="00A51BE6" w:rsidRDefault="0047164A">
            <w:pPr>
              <w:ind w:right="56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Медиацентр</w:t>
            </w:r>
            <w:proofErr w:type="spellEnd"/>
            <w:r>
              <w:rPr>
                <w:sz w:val="28"/>
                <w:szCs w:val="28"/>
              </w:rPr>
              <w:t xml:space="preserve"> атомной</w:t>
            </w:r>
          </w:p>
          <w:p w:rsidR="00A51BE6" w:rsidRDefault="0047164A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</w:t>
            </w:r>
            <w:r>
              <w:rPr>
                <w:sz w:val="28"/>
                <w:szCs w:val="28"/>
              </w:rPr>
              <w:br/>
            </w:r>
            <w:hyperlink r:id="rId8">
              <w:proofErr w:type="spellStart"/>
              <w:r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</w:hyperlink>
          </w:p>
        </w:tc>
        <w:tc>
          <w:tcPr>
            <w:tcW w:w="5136" w:type="dxa"/>
          </w:tcPr>
          <w:p w:rsidR="00A51BE6" w:rsidRDefault="0047164A">
            <w:pPr>
              <w:ind w:right="56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Пресс-релиз</w:t>
            </w:r>
          </w:p>
          <w:p w:rsidR="00A51BE6" w:rsidRDefault="0047164A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26.02.24</w:t>
            </w:r>
          </w:p>
        </w:tc>
      </w:tr>
    </w:tbl>
    <w:p w:rsidR="00A51BE6" w:rsidRDefault="0047164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51BE6" w:rsidRDefault="0047164A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Завершился суперфинал конкурса «Лидеры России»</w:t>
      </w:r>
    </w:p>
    <w:p w:rsidR="00A51BE6" w:rsidRDefault="0047164A">
      <w:pPr>
        <w:spacing w:line="276" w:lineRule="auto"/>
        <w:jc w:val="center"/>
        <w:rPr>
          <w:i/>
        </w:rPr>
      </w:pPr>
      <w:r>
        <w:rPr>
          <w:i/>
        </w:rPr>
        <w:t xml:space="preserve">Победителями заключительного этапа стали </w:t>
      </w:r>
      <w:r w:rsidR="002C6F93">
        <w:rPr>
          <w:i/>
        </w:rPr>
        <w:t>пятеро</w:t>
      </w:r>
      <w:r>
        <w:rPr>
          <w:i/>
        </w:rPr>
        <w:t xml:space="preserve"> сотрудников </w:t>
      </w:r>
      <w:proofErr w:type="spellStart"/>
      <w:r>
        <w:rPr>
          <w:i/>
        </w:rPr>
        <w:t>Росатома</w:t>
      </w:r>
      <w:proofErr w:type="spellEnd"/>
    </w:p>
    <w:p w:rsidR="00A51BE6" w:rsidRDefault="00A51BE6">
      <w:pPr>
        <w:spacing w:line="276" w:lineRule="auto"/>
      </w:pPr>
    </w:p>
    <w:p w:rsidR="00A51BE6" w:rsidRDefault="0047164A">
      <w:pPr>
        <w:spacing w:line="276" w:lineRule="auto"/>
      </w:pPr>
      <w:r>
        <w:t xml:space="preserve">25 февраля в Москве, на площадке МХАТ им. М. Горького были названы имена победителей суперфинала пятого юбилейного сезона конкурса управленцев «Лидеры России». Ими стали 102 управленца из 31 региона Российской Федерации и двух зарубежных стран — Бельгии и </w:t>
      </w:r>
      <w:r>
        <w:t xml:space="preserve">Сербии. От </w:t>
      </w:r>
      <w:proofErr w:type="spellStart"/>
      <w:r>
        <w:t>Росатома</w:t>
      </w:r>
      <w:proofErr w:type="spellEnd"/>
      <w:r>
        <w:t xml:space="preserve">, который выступил партнером конкурса, в этом году в суперфинал вышли 15 представителей, </w:t>
      </w:r>
      <w:r w:rsidR="002C6F93">
        <w:t>пятеро</w:t>
      </w:r>
      <w:bookmarkStart w:id="0" w:name="_GoBack"/>
      <w:bookmarkEnd w:id="0"/>
      <w:r>
        <w:t xml:space="preserve"> из которых удостоились высшей награды.</w:t>
      </w:r>
    </w:p>
    <w:p w:rsidR="00A51BE6" w:rsidRDefault="0047164A">
      <w:pPr>
        <w:spacing w:line="276" w:lineRule="auto"/>
      </w:pPr>
      <w:r>
        <w:t> </w:t>
      </w:r>
    </w:p>
    <w:p w:rsidR="00A51BE6" w:rsidRDefault="0047164A">
      <w:pPr>
        <w:spacing w:line="276" w:lineRule="auto"/>
      </w:pPr>
      <w:r>
        <w:t xml:space="preserve">Пятый сезон конкурса стартовал в мае 2023 года. В рамках него руководители из бизнеса и госсектора </w:t>
      </w:r>
      <w:r>
        <w:t>проходили дистанционные тестирования, работали в командах, занимаясь актуальными проблемами регионов, решали управленческие кейсы. Лучшие из лучших собрались на заключительном этапе в Москве, где их ждали деловая программа, оценочные мероприятия, встречи с</w:t>
      </w:r>
      <w:r>
        <w:t xml:space="preserve"> наставниками и партнерами конкурса, а также торжественная церемония награждения.</w:t>
      </w:r>
    </w:p>
    <w:p w:rsidR="00A51BE6" w:rsidRDefault="0047164A">
      <w:pPr>
        <w:spacing w:line="276" w:lineRule="auto"/>
      </w:pPr>
      <w:r>
        <w:t> </w:t>
      </w:r>
    </w:p>
    <w:p w:rsidR="00A51BE6" w:rsidRDefault="0047164A">
      <w:pPr>
        <w:spacing w:line="276" w:lineRule="auto"/>
      </w:pPr>
      <w:r>
        <w:t xml:space="preserve">Перед финалистами конкурса также выступил генеральный директор </w:t>
      </w:r>
      <w:proofErr w:type="spellStart"/>
      <w:r>
        <w:t>Госкорпорации</w:t>
      </w:r>
      <w:proofErr w:type="spellEnd"/>
      <w:r>
        <w:t xml:space="preserve"> «</w:t>
      </w:r>
      <w:proofErr w:type="spellStart"/>
      <w:r>
        <w:t>Росатом</w:t>
      </w:r>
      <w:proofErr w:type="spellEnd"/>
      <w:r>
        <w:t xml:space="preserve">» Алексей Лихачев, который прочитал лекцию об атомных технологиях и основных этапах их </w:t>
      </w:r>
      <w:r>
        <w:t xml:space="preserve">развития. Глава </w:t>
      </w:r>
      <w:proofErr w:type="spellStart"/>
      <w:r>
        <w:t>Росатома</w:t>
      </w:r>
      <w:proofErr w:type="spellEnd"/>
      <w:r>
        <w:t xml:space="preserve"> отметил, что «Лидеры России» давно стали частью кадровой политики </w:t>
      </w:r>
      <w:proofErr w:type="spellStart"/>
      <w:r>
        <w:t>Госкорпорации</w:t>
      </w:r>
      <w:proofErr w:type="spellEnd"/>
      <w:r>
        <w:t>: «</w:t>
      </w:r>
      <w:proofErr w:type="spellStart"/>
      <w:r>
        <w:t>Суперфиналисты</w:t>
      </w:r>
      <w:proofErr w:type="spellEnd"/>
      <w:r>
        <w:t xml:space="preserve"> „Лидеров России“ — очень грамотные люди, разбирающиеся в политике, экономике, новых технологиях. Это управленческий корпус, который че</w:t>
      </w:r>
      <w:r>
        <w:t xml:space="preserve">рез 20–30 лет будет управлять нашей страной и обеспечивать ее развитие. Среди </w:t>
      </w:r>
      <w:proofErr w:type="spellStart"/>
      <w:r>
        <w:t>суперфиналистов</w:t>
      </w:r>
      <w:proofErr w:type="spellEnd"/>
      <w:r>
        <w:t xml:space="preserve"> юбилейного сезона „Лидеров России“ — 15 наших сотрудников, в штате есть и победители. Я периодически встречаюсь с ними, проговариваю идеи, получаю огромный заряд </w:t>
      </w:r>
      <w:r>
        <w:t>бодрости от их современного мировоззрения. Происходит взаимное обогащение. Однако сотрудничество с „Лидерами России“ не одностороннее: мы гордимся своим вкладом в проект федерального масштаба, ведь с первого сезона я работаю с конкурсантами как наставник».</w:t>
      </w:r>
    </w:p>
    <w:p w:rsidR="00A51BE6" w:rsidRDefault="0047164A">
      <w:pPr>
        <w:spacing w:line="276" w:lineRule="auto"/>
      </w:pPr>
      <w:r>
        <w:t> </w:t>
      </w:r>
    </w:p>
    <w:p w:rsidR="00A51BE6" w:rsidRDefault="0047164A">
      <w:pPr>
        <w:spacing w:line="276" w:lineRule="auto"/>
      </w:pPr>
      <w:r>
        <w:t>Все финалисты получат образовательный грант в размере 1 млн рублей на выбранную программу обучения в российских вузах, а также возможность встретиться с наставниками из числа ведущих управленцев страны (членами Правительства РФ, Председателем Совета Фед</w:t>
      </w:r>
      <w:r>
        <w:t>ерации, представителями Администрации Президента РФ, федеральными министрами, губернаторами и пр.). Победители суперфинала смогут в течение года получать карьерные консультации и сопровождение.</w:t>
      </w:r>
    </w:p>
    <w:p w:rsidR="00A51BE6" w:rsidRDefault="0047164A">
      <w:pPr>
        <w:spacing w:line="276" w:lineRule="auto"/>
      </w:pPr>
      <w:r>
        <w:t> </w:t>
      </w:r>
    </w:p>
    <w:p w:rsidR="00A51BE6" w:rsidRDefault="0047164A">
      <w:pPr>
        <w:spacing w:line="276" w:lineRule="auto"/>
        <w:rPr>
          <w:b/>
        </w:rPr>
      </w:pPr>
      <w:r>
        <w:rPr>
          <w:b/>
        </w:rPr>
        <w:lastRenderedPageBreak/>
        <w:t>Справка: </w:t>
      </w:r>
    </w:p>
    <w:p w:rsidR="00A51BE6" w:rsidRDefault="0047164A">
      <w:pPr>
        <w:spacing w:line="276" w:lineRule="auto"/>
      </w:pPr>
      <w:r>
        <w:t> </w:t>
      </w:r>
    </w:p>
    <w:p w:rsidR="00A51BE6" w:rsidRDefault="0047164A">
      <w:pPr>
        <w:spacing w:line="276" w:lineRule="auto"/>
      </w:pPr>
      <w:r>
        <w:t xml:space="preserve">Конкурс управленцев «Лидеры России» с 2017 года </w:t>
      </w:r>
      <w:r>
        <w:t>проводится по поручению Президента РФ. За все время на участие в конкурсе подано более 1 млн заявок из 150 стран мира. За пять сезонов конкурса его участники получили более 470 высоких назначений на должности в разных сферах — государственном управлении, б</w:t>
      </w:r>
      <w:r>
        <w:t>изнесе и коммерческом секторе, науке, здравоохранении, образовании. Среди выпускников конкурса — шесть заместителей федеральных министров и руководителей федеральных ведомств, пять глав российских субъектов, десять глав российских городов и муниципальных о</w:t>
      </w:r>
      <w:r>
        <w:t>бразований, Уполномоченный по правам ребенка, заместители председателей региональных правительств, вице-губернатор, региональные министры, ректоры и проректоры вузов, главные врачи больниц по всей стране, руководители научных институтов и организаций в сфе</w:t>
      </w:r>
      <w:r>
        <w:t>ре культуры.</w:t>
      </w:r>
    </w:p>
    <w:p w:rsidR="00A51BE6" w:rsidRDefault="0047164A">
      <w:pPr>
        <w:spacing w:line="276" w:lineRule="auto"/>
      </w:pPr>
      <w:r>
        <w:t> </w:t>
      </w:r>
    </w:p>
    <w:p w:rsidR="00A51BE6" w:rsidRDefault="0047164A">
      <w:pPr>
        <w:spacing w:line="276" w:lineRule="auto"/>
      </w:pPr>
      <w:r>
        <w:t xml:space="preserve">Правительство РФ и крупные российские компании продолжают расширять спектр решений по раскрытию потенциала молодых сотрудников. </w:t>
      </w:r>
      <w:proofErr w:type="spellStart"/>
      <w:r>
        <w:t>Росатом</w:t>
      </w:r>
      <w:proofErr w:type="spellEnd"/>
      <w:r>
        <w:t xml:space="preserve"> и его предприятия участвуют в создании базовых кафедр в российских вузах, реализации стипендиальных прогр</w:t>
      </w:r>
      <w:r>
        <w:t>амм поддержки, крупных образовательных проектов.</w:t>
      </w:r>
    </w:p>
    <w:p w:rsidR="00A51BE6" w:rsidRDefault="0047164A">
      <w:pPr>
        <w:spacing w:line="276" w:lineRule="auto"/>
      </w:pPr>
      <w:r>
        <w:t> </w:t>
      </w:r>
    </w:p>
    <w:p w:rsidR="00A51BE6" w:rsidRDefault="0047164A">
      <w:pPr>
        <w:spacing w:line="276" w:lineRule="auto"/>
      </w:pPr>
      <w:r>
        <w:t xml:space="preserve"> </w:t>
      </w:r>
    </w:p>
    <w:p w:rsidR="00A51BE6" w:rsidRDefault="00A51BE6">
      <w:pPr>
        <w:ind w:right="560"/>
        <w:rPr>
          <w:sz w:val="28"/>
          <w:szCs w:val="28"/>
        </w:rPr>
      </w:pPr>
    </w:p>
    <w:sectPr w:rsidR="00A51BE6">
      <w:footerReference w:type="default" r:id="rId9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164A" w:rsidRDefault="0047164A">
      <w:r>
        <w:separator/>
      </w:r>
    </w:p>
  </w:endnote>
  <w:endnote w:type="continuationSeparator" w:id="0">
    <w:p w:rsidR="0047164A" w:rsidRDefault="00471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BE6" w:rsidRDefault="00A51BE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:rsidR="00A51BE6" w:rsidRDefault="0047164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  <w:r>
      <w:rPr>
        <w:i/>
        <w:color w:val="595959"/>
      </w:rPr>
      <w:t xml:space="preserve">Пресс-служба АНО «Корпоративная Академия </w:t>
    </w:r>
    <w:proofErr w:type="spellStart"/>
    <w:r>
      <w:rPr>
        <w:i/>
        <w:color w:val="595959"/>
      </w:rPr>
      <w:t>Росатома</w:t>
    </w:r>
    <w:proofErr w:type="spellEnd"/>
    <w:r>
      <w:rPr>
        <w:i/>
        <w:color w:val="595959"/>
      </w:rPr>
      <w:t>»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164A" w:rsidRDefault="0047164A">
      <w:r>
        <w:separator/>
      </w:r>
    </w:p>
  </w:footnote>
  <w:footnote w:type="continuationSeparator" w:id="0">
    <w:p w:rsidR="0047164A" w:rsidRDefault="004716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BE6"/>
    <w:rsid w:val="002C6F93"/>
    <w:rsid w:val="0047164A"/>
    <w:rsid w:val="0077685A"/>
    <w:rsid w:val="00A51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D9AE5"/>
  <w15:docId w15:val="{4BF3C57A-F9FC-4989-8C22-B09451424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sid w:val="00C5628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56287"/>
  </w:style>
  <w:style w:type="paragraph" w:styleId="a7">
    <w:name w:val="footer"/>
    <w:basedOn w:val="a"/>
    <w:link w:val="a8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56287"/>
  </w:style>
  <w:style w:type="character" w:styleId="a9">
    <w:name w:val="FollowedHyperlink"/>
    <w:basedOn w:val="a0"/>
    <w:uiPriority w:val="99"/>
    <w:semiHidden/>
    <w:unhideWhenUsed/>
    <w:rsid w:val="00C56287"/>
    <w:rPr>
      <w:color w:val="954F72" w:themeColor="followedHyperlink"/>
      <w:u w:val="single"/>
    </w:rPr>
  </w:style>
  <w:style w:type="table" w:styleId="aa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a1"/>
    <w:tblPr>
      <w:tblStyleRowBandSize w:val="1"/>
      <w:tblStyleColBandSize w:val="1"/>
    </w:tblPr>
  </w:style>
  <w:style w:type="table" w:customStyle="1" w:styleId="a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ommedia.onlin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Qq/MICP6mSVRuhg6RQ13nC0F4A==">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 v</dc:creator>
  <cp:lastModifiedBy>КСП</cp:lastModifiedBy>
  <cp:revision>2</cp:revision>
  <dcterms:created xsi:type="dcterms:W3CDTF">2024-02-28T15:31:00Z</dcterms:created>
  <dcterms:modified xsi:type="dcterms:W3CDTF">2024-02-28T15:31:00Z</dcterms:modified>
</cp:coreProperties>
</file>