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63E453B7" w:rsidR="008C5D7D" w:rsidRPr="003E40F0" w:rsidRDefault="00136BC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E149C">
              <w:rPr>
                <w:sz w:val="28"/>
                <w:szCs w:val="28"/>
              </w:rPr>
              <w:t>1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87207D0" w14:textId="380FCB67" w:rsidR="00F24DE8" w:rsidRPr="00F24DE8" w:rsidRDefault="00F24DE8" w:rsidP="00F24DE8">
      <w:pPr>
        <w:jc w:val="center"/>
        <w:rPr>
          <w:b/>
          <w:bCs/>
          <w:sz w:val="28"/>
          <w:szCs w:val="28"/>
        </w:rPr>
      </w:pPr>
      <w:r w:rsidRPr="00F24DE8">
        <w:rPr>
          <w:b/>
          <w:bCs/>
          <w:sz w:val="28"/>
          <w:szCs w:val="28"/>
        </w:rPr>
        <w:t>«Росатом» стал победителем ежегодного конкурса годовых отчетов рейтингового агентства RAEX</w:t>
      </w:r>
    </w:p>
    <w:p w14:paraId="49A2BC3C" w14:textId="77777777" w:rsidR="00F24DE8" w:rsidRDefault="00F24DE8" w:rsidP="00F24DE8">
      <w:pPr>
        <w:jc w:val="center"/>
        <w:rPr>
          <w:i/>
          <w:iCs/>
        </w:rPr>
      </w:pPr>
      <w:r w:rsidRPr="00F24DE8">
        <w:rPr>
          <w:i/>
          <w:iCs/>
        </w:rPr>
        <w:t>Госкорпорация удерживает лидерство в конкурсе пятый год подряд</w:t>
      </w:r>
    </w:p>
    <w:p w14:paraId="164FEC08" w14:textId="77777777" w:rsidR="00F24DE8" w:rsidRPr="00F24DE8" w:rsidRDefault="00F24DE8" w:rsidP="00F24DE8">
      <w:pPr>
        <w:jc w:val="center"/>
        <w:rPr>
          <w:i/>
          <w:iCs/>
        </w:rPr>
      </w:pPr>
    </w:p>
    <w:p w14:paraId="031C2570" w14:textId="77777777" w:rsidR="00F24DE8" w:rsidRDefault="00F24DE8" w:rsidP="00F24DE8">
      <w:r w:rsidRPr="00F24DE8">
        <w:t xml:space="preserve">Госкорпорация «Росатом» в очередной раз была признана победителем Конкурса годовых отчетов за 2023 год рейтингового агентства RAEX («РАЭКС-Аналитика»). Награда была вручена в номинации «Лучший годовой отчет» среди компаний нефинансового сектора. Награждение победителей состоялось в ходе ХХI Ежегодной практической конференции «Годовые отчеты: опыт лидеров», которая прошла 20 ноября 2024 года в онлайн-формате. </w:t>
      </w:r>
    </w:p>
    <w:p w14:paraId="1AB84AB9" w14:textId="77777777" w:rsidR="00F24DE8" w:rsidRPr="00F24DE8" w:rsidRDefault="00F24DE8" w:rsidP="00F24DE8"/>
    <w:p w14:paraId="69D4F2C8" w14:textId="0409691D" w:rsidR="00F24DE8" w:rsidRDefault="00F24DE8" w:rsidP="00F24DE8">
      <w:r w:rsidRPr="00F24DE8">
        <w:t>В авторитетную конкурсную комиссию вошли ведущие эксперты и разработчики годовой отчетности, включая представителей Комитета РСПП по корпоративной социальной ответственности и устойчивому развитию, а также эксперты в области дизайна. Комиссия присвоила отчету «Росатома» рейтинг «5 звезд» («наивысшее качество отчетности»)</w:t>
      </w:r>
      <w:r w:rsidRPr="00F24DE8">
        <w:t xml:space="preserve"> </w:t>
      </w:r>
      <w:r w:rsidRPr="00F24DE8">
        <w:t xml:space="preserve">в общем рейтинге отчетов крупнейших российских компаний. </w:t>
      </w:r>
    </w:p>
    <w:p w14:paraId="310A805B" w14:textId="77777777" w:rsidR="00F24DE8" w:rsidRPr="00F24DE8" w:rsidRDefault="00F24DE8" w:rsidP="00F24DE8"/>
    <w:p w14:paraId="2972CC3C" w14:textId="5D143245" w:rsidR="00F24DE8" w:rsidRDefault="00F24DE8" w:rsidP="00F24DE8">
      <w:r w:rsidRPr="00F24DE8">
        <w:t>«Отчитываясь в публичной нефинансовой отчетности по итогам 2023 года, участники конкурса и рейтингов демонстрируют, как их компания (если речь идет о рейтинге и конкурсе коммерческих структур), будучи частью российской экономики, сумела ответить на санкционный фон, смогла найти ответы на внешние вызовы и обеспечить повышение технологической устойчивости и независимости за счёт изменения в политике риск-мен</w:t>
      </w:r>
      <w:r>
        <w:t>е</w:t>
      </w:r>
      <w:r w:rsidRPr="00F24DE8">
        <w:t xml:space="preserve">джмента и независимости, а главное – дать стратегическое видение своего будущего в контексте стремительно меняющегося мирового экономического порядка», – отмечается в материалах организаторов конкурса. </w:t>
      </w:r>
    </w:p>
    <w:p w14:paraId="093B3171" w14:textId="77777777" w:rsidR="00F24DE8" w:rsidRPr="00F24DE8" w:rsidRDefault="00F24DE8" w:rsidP="00F24DE8"/>
    <w:p w14:paraId="3411E1A7" w14:textId="04C279C4" w:rsidR="00F24DE8" w:rsidRDefault="00F24DE8" w:rsidP="00F24DE8">
      <w:r w:rsidRPr="00F24DE8">
        <w:t xml:space="preserve">«В этом году дизайн публичного отчета “Росатома” был выполнен с акцентом на будущее, иллюстрации были созданы с использованием искусственного интеллекта. Они представляют собой футуристические образы нового технологического уклада, в котором активно используются атомные технологии. Это напрямую связано с приоритетной темой отчета – влияние деятельности “Росатома” на формирование нового технологического уклада в Российской Федерации», – прокомментировал заместитель директора департамента коммуникаций «Росатома» Константин </w:t>
      </w:r>
      <w:proofErr w:type="spellStart"/>
      <w:r w:rsidRPr="00F24DE8">
        <w:t>Рудер</w:t>
      </w:r>
      <w:proofErr w:type="spellEnd"/>
      <w:r w:rsidRPr="00F24DE8">
        <w:t>.</w:t>
      </w:r>
    </w:p>
    <w:p w14:paraId="5E8FF00A" w14:textId="77777777" w:rsidR="00F24DE8" w:rsidRPr="00F24DE8" w:rsidRDefault="00F24DE8" w:rsidP="00F24DE8"/>
    <w:p w14:paraId="2D0AA4ED" w14:textId="0EB0997D" w:rsidR="00F24DE8" w:rsidRDefault="00F24DE8" w:rsidP="00F24DE8">
      <w:r w:rsidRPr="00F24DE8">
        <w:t xml:space="preserve">С полными результатами конкурса можно ознакомиться на </w:t>
      </w:r>
      <w:hyperlink r:id="rId10" w:history="1">
        <w:r w:rsidRPr="00F24DE8">
          <w:rPr>
            <w:rStyle w:val="a4"/>
          </w:rPr>
          <w:t>сайте</w:t>
        </w:r>
      </w:hyperlink>
      <w:r w:rsidRPr="00F24DE8">
        <w:t xml:space="preserve"> рейтингового агентства RAEX («РАЭКС-Аналитика»)</w:t>
      </w:r>
      <w:r>
        <w:t>.</w:t>
      </w:r>
    </w:p>
    <w:p w14:paraId="33456DB6" w14:textId="77777777" w:rsidR="00F24DE8" w:rsidRPr="00F24DE8" w:rsidRDefault="00F24DE8" w:rsidP="00F24DE8"/>
    <w:p w14:paraId="0C65E919" w14:textId="0A3EFC42" w:rsidR="00F24DE8" w:rsidRPr="00F24DE8" w:rsidRDefault="00F24DE8" w:rsidP="00F24DE8">
      <w:pPr>
        <w:rPr>
          <w:b/>
          <w:bCs/>
        </w:rPr>
      </w:pPr>
      <w:r w:rsidRPr="00F24DE8">
        <w:rPr>
          <w:b/>
          <w:bCs/>
        </w:rPr>
        <w:t>С</w:t>
      </w:r>
      <w:r w:rsidRPr="00F24DE8">
        <w:rPr>
          <w:b/>
          <w:bCs/>
        </w:rPr>
        <w:t>правк</w:t>
      </w:r>
      <w:r w:rsidRPr="00F24DE8">
        <w:rPr>
          <w:b/>
          <w:bCs/>
        </w:rPr>
        <w:t>а</w:t>
      </w:r>
      <w:r w:rsidRPr="00F24DE8">
        <w:rPr>
          <w:b/>
          <w:bCs/>
        </w:rPr>
        <w:t xml:space="preserve">: </w:t>
      </w:r>
    </w:p>
    <w:p w14:paraId="42B0C84E" w14:textId="77777777" w:rsidR="00F24DE8" w:rsidRPr="00F24DE8" w:rsidRDefault="00F24DE8" w:rsidP="00F24DE8"/>
    <w:p w14:paraId="3CAC251F" w14:textId="0E7D4ECE" w:rsidR="00F24DE8" w:rsidRDefault="00F24DE8" w:rsidP="00F24DE8">
      <w:r w:rsidRPr="00F24DE8">
        <w:t>Государственная корпорация по атомной энергии «Росатом»</w:t>
      </w:r>
      <w:r>
        <w:t xml:space="preserve"> </w:t>
      </w:r>
      <w:r w:rsidRPr="00F24DE8">
        <w:t>– многопрофильный холдинг, объединяющий активы в энергетике, машиностроении, строительстве. Е</w:t>
      </w:r>
      <w:r>
        <w:t>е</w:t>
      </w:r>
      <w:r w:rsidRPr="00F24DE8">
        <w:t xml:space="preserve"> стратегия заключается </w:t>
      </w:r>
      <w:r w:rsidRPr="00F24DE8">
        <w:lastRenderedPageBreak/>
        <w:t>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АЭС. Более подробную информацию можно получить на</w:t>
      </w:r>
      <w:r>
        <w:t xml:space="preserve"> </w:t>
      </w:r>
      <w:hyperlink r:id="rId11" w:history="1">
        <w:r w:rsidRPr="00F24DE8">
          <w:rPr>
            <w:rStyle w:val="a4"/>
          </w:rPr>
          <w:t>www.rosatom.ru</w:t>
        </w:r>
      </w:hyperlink>
      <w:r w:rsidRPr="00F24DE8">
        <w:t>.</w:t>
      </w:r>
    </w:p>
    <w:p w14:paraId="10EE1108" w14:textId="77777777" w:rsidR="00F24DE8" w:rsidRPr="00F24DE8" w:rsidRDefault="00F24DE8" w:rsidP="00F24DE8"/>
    <w:p w14:paraId="3318E337" w14:textId="77777777" w:rsidR="00F24DE8" w:rsidRDefault="00F24DE8" w:rsidP="00F24DE8">
      <w:r w:rsidRPr="00F24DE8">
        <w:t>Отчет «Росатома» за 2023 год объединил комплексные результаты в области стратегического развития, развития бизнеса, корпоративной социальной ответственности, экологической и радиационной безопасности, охраны труда, развития городов атомной энергетики и промышленности. Приложением к нему выпущен «Отчет о прогрессе в области устойчивого развития за 2023 год».</w:t>
      </w:r>
    </w:p>
    <w:p w14:paraId="0665F8AE" w14:textId="77777777" w:rsidR="00F24DE8" w:rsidRPr="00F24DE8" w:rsidRDefault="00F24DE8" w:rsidP="00F24DE8"/>
    <w:p w14:paraId="5CD17D5C" w14:textId="77777777" w:rsidR="00F24DE8" w:rsidRDefault="00F24DE8" w:rsidP="00F24DE8">
      <w:r w:rsidRPr="00F24DE8">
        <w:t>Публичный отчет за 2023 год был подготовлен с учетом методических рекомендаций Минэкономразвития по подготовке отчетности об устойчивом развитии (утвержденных приказом Минэкономразвития России от 1 ноября 2023 года № 764), а также прошел процедуру общественного заверения и обсуждения на диалогах с участием широкого круга заинтересованных сторон на всех этапах его подготовки. Соответствие отчета международным стандартам «Глобальной инициативы по отчетности» в области устойчивого развития (GRI Standards) ежегодно подтверждается независимым аудиторским заключением.</w:t>
      </w:r>
    </w:p>
    <w:p w14:paraId="0D7E71FF" w14:textId="77777777" w:rsidR="00F24DE8" w:rsidRPr="00F24DE8" w:rsidRDefault="00F24DE8" w:rsidP="00F24DE8"/>
    <w:p w14:paraId="6BC31E17" w14:textId="77777777" w:rsidR="00F24DE8" w:rsidRDefault="00F24DE8" w:rsidP="00F24DE8">
      <w:r w:rsidRPr="00F24DE8">
        <w:t>За 16 лет существования системы публичной отчетности госкорпорации «Росатом» и ее организаций (2008-2024 годы) общее количество наград, полученных в национальных и международных конкурсах корпоративной отчетности (призовые места) составило 238, в том числе в национальных конкурсах – 74, в международных – 164. Годовой отчет «Росатома» четыре года подряд становился победителем федерального конкурса годовых отчетов, организованного агентством RAEX («РАЭКС-Аналитика»), в номинации «Лучший годовой отчет» (отчетность за 2022 год); получил наивысшую оценку качества «5 звезд» в рейтинге отчетов RAEX.</w:t>
      </w:r>
    </w:p>
    <w:p w14:paraId="4B702BAC" w14:textId="77777777" w:rsidR="00F24DE8" w:rsidRPr="00F24DE8" w:rsidRDefault="00F24DE8" w:rsidP="00F24DE8"/>
    <w:p w14:paraId="3766593C" w14:textId="77777777" w:rsidR="00F24DE8" w:rsidRDefault="00F24DE8" w:rsidP="00F24DE8">
      <w:r w:rsidRPr="00F24DE8">
        <w:t xml:space="preserve">В 2023 году Российское аналитическое кредитное рейтинговое агентство (АКРА) повысило оценку госкорпорации «Росатом» с ESG-3 до ESG-2, категория ESG-АА (по обновленной шкале ESG-рейтинга АКРА), что соответствует очень высокой оценке в области экологии, социальной ответственности и управления. В ESG-Рейтинге устойчивого корпоративного управления, который проводился совместно </w:t>
      </w:r>
      <w:proofErr w:type="spellStart"/>
      <w:r w:rsidRPr="00F24DE8">
        <w:t>Università</w:t>
      </w:r>
      <w:proofErr w:type="spellEnd"/>
      <w:r w:rsidRPr="00F24DE8">
        <w:t xml:space="preserve"> </w:t>
      </w:r>
      <w:proofErr w:type="spellStart"/>
      <w:r w:rsidRPr="00F24DE8">
        <w:t>degli</w:t>
      </w:r>
      <w:proofErr w:type="spellEnd"/>
      <w:r w:rsidRPr="00F24DE8">
        <w:t xml:space="preserve"> </w:t>
      </w:r>
      <w:proofErr w:type="spellStart"/>
      <w:r w:rsidRPr="00F24DE8">
        <w:t>Studi</w:t>
      </w:r>
      <w:proofErr w:type="spellEnd"/>
      <w:r w:rsidRPr="00F24DE8">
        <w:t xml:space="preserve"> </w:t>
      </w:r>
      <w:proofErr w:type="spellStart"/>
      <w:r w:rsidRPr="00F24DE8">
        <w:t>di</w:t>
      </w:r>
      <w:proofErr w:type="spellEnd"/>
      <w:r w:rsidRPr="00F24DE8">
        <w:t xml:space="preserve"> </w:t>
      </w:r>
      <w:proofErr w:type="spellStart"/>
      <w:r w:rsidRPr="00F24DE8">
        <w:t>Perugia</w:t>
      </w:r>
      <w:proofErr w:type="spellEnd"/>
      <w:r w:rsidRPr="00F24DE8">
        <w:t xml:space="preserve"> (Университетом Перуджи, Италия) и Агентством корпоративного развития «Да-Стратегия», годовому отчету «Росатома» за 2022 год был присвоен уровень А (это означает, что компания имеет стратегический подход к управлению ESG аспектами, управляет ESG-рисками, активно вовлекает заинтересованных сторон в управление, имеет высокий уровень прозрачности и подотчетности, а также развитую корпоративную культуру).</w:t>
      </w:r>
    </w:p>
    <w:p w14:paraId="0CA8F9FA" w14:textId="77777777" w:rsidR="00F8519F" w:rsidRPr="00F24DE8" w:rsidRDefault="00F8519F" w:rsidP="00F24DE8"/>
    <w:p w14:paraId="6C7A1674" w14:textId="77777777" w:rsidR="00F24DE8" w:rsidRPr="00F24DE8" w:rsidRDefault="00F24DE8" w:rsidP="00F24DE8">
      <w:r w:rsidRPr="00F24DE8">
        <w:t>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Российские компании продолжают реализацию своих планов, уделяя значительное внимание экологическим аспектам, социальной повестке, развитию корпоративной культуры. «Росатом» и его предприятия принимают активное участие в этой работе.</w:t>
      </w:r>
    </w:p>
    <w:p w14:paraId="626D86B2" w14:textId="5D88F855" w:rsidR="003F5BDE" w:rsidRPr="00F24DE8" w:rsidRDefault="003F5BDE" w:rsidP="00F24DE8"/>
    <w:sectPr w:rsidR="003F5BDE" w:rsidRPr="00F24DE8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E8FE7" w14:textId="77777777" w:rsidR="00960CC9" w:rsidRDefault="00960CC9">
      <w:r>
        <w:separator/>
      </w:r>
    </w:p>
  </w:endnote>
  <w:endnote w:type="continuationSeparator" w:id="0">
    <w:p w14:paraId="7799ACAB" w14:textId="77777777" w:rsidR="00960CC9" w:rsidRDefault="0096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56888" w14:textId="77777777" w:rsidR="00960CC9" w:rsidRDefault="00960CC9">
      <w:r>
        <w:separator/>
      </w:r>
    </w:p>
  </w:footnote>
  <w:footnote w:type="continuationSeparator" w:id="0">
    <w:p w14:paraId="6A1E64E1" w14:textId="77777777" w:rsidR="00960CC9" w:rsidRDefault="0096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3F31"/>
    <w:rsid w:val="000157B3"/>
    <w:rsid w:val="00020197"/>
    <w:rsid w:val="000212B3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1D18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0C95"/>
    <w:rsid w:val="00443230"/>
    <w:rsid w:val="00456B97"/>
    <w:rsid w:val="00456FC1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4349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68DD"/>
    <w:rsid w:val="00517920"/>
    <w:rsid w:val="00525F47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7AE"/>
    <w:rsid w:val="005C7CCC"/>
    <w:rsid w:val="005D4974"/>
    <w:rsid w:val="005D6653"/>
    <w:rsid w:val="005E0449"/>
    <w:rsid w:val="005E7908"/>
    <w:rsid w:val="005F13DE"/>
    <w:rsid w:val="005F3C3E"/>
    <w:rsid w:val="00601F60"/>
    <w:rsid w:val="006021E9"/>
    <w:rsid w:val="006033C0"/>
    <w:rsid w:val="00613FC5"/>
    <w:rsid w:val="00614213"/>
    <w:rsid w:val="0061586B"/>
    <w:rsid w:val="006246DC"/>
    <w:rsid w:val="006337DA"/>
    <w:rsid w:val="006359DF"/>
    <w:rsid w:val="00637B07"/>
    <w:rsid w:val="00644E64"/>
    <w:rsid w:val="00652705"/>
    <w:rsid w:val="006558BF"/>
    <w:rsid w:val="00665524"/>
    <w:rsid w:val="00665813"/>
    <w:rsid w:val="00667B54"/>
    <w:rsid w:val="0067017A"/>
    <w:rsid w:val="00672F1E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355F"/>
    <w:rsid w:val="007E4D71"/>
    <w:rsid w:val="007F14D7"/>
    <w:rsid w:val="007F2CBE"/>
    <w:rsid w:val="007F6944"/>
    <w:rsid w:val="0080077E"/>
    <w:rsid w:val="008009AA"/>
    <w:rsid w:val="008019EE"/>
    <w:rsid w:val="00801A9B"/>
    <w:rsid w:val="00804B25"/>
    <w:rsid w:val="00805EE2"/>
    <w:rsid w:val="008063E7"/>
    <w:rsid w:val="00811000"/>
    <w:rsid w:val="00811F0B"/>
    <w:rsid w:val="0081798C"/>
    <w:rsid w:val="008233A5"/>
    <w:rsid w:val="0082528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0CC9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2DEC"/>
    <w:rsid w:val="009C409F"/>
    <w:rsid w:val="009C62C2"/>
    <w:rsid w:val="009C76C4"/>
    <w:rsid w:val="009D0465"/>
    <w:rsid w:val="009D0D99"/>
    <w:rsid w:val="009D16D6"/>
    <w:rsid w:val="009D252B"/>
    <w:rsid w:val="009D30CE"/>
    <w:rsid w:val="009D67B9"/>
    <w:rsid w:val="009D6D65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178B4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36CFE"/>
    <w:rsid w:val="00C44850"/>
    <w:rsid w:val="00C46086"/>
    <w:rsid w:val="00C46E9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3A0E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49C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at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aex-rr.com/b2b/public_relations/annual_reports_rating/2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2024-11-20T15:48:00Z</dcterms:created>
  <dcterms:modified xsi:type="dcterms:W3CDTF">2024-11-20T15:48:00Z</dcterms:modified>
</cp:coreProperties>
</file>