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Накопители энергии (литийионные аккумуляторы)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развивает технологии и решения в области зеленой энергетики и снижения углеродного следа, а также решения для экологического благополучия России и мира.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литий — это критический элемент для развития систем накопления электроэнергии, которые уже получили широкое распространение в ряде высокотехнологичных отраслей экономики. Литиевые аккумуляторы обеспечивают работу электроники, транспорта, систем бесперебойного питания, позволяют сделать работу ветрогенераторов более стабильной с точки зрения выработки электроэнергии.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Стремительные изменения транспортной сферы и рынка электрогенерации, на котором работает Госкорпорация «Росатом», привели к выделению в 2020 году бизнес-направления и назначению дивизиона-интегратора — «Накопители энергии». Дивизион специализируется на производстве систем накопления энергии на литийионных аккумуляторах (ЛИА) разной мощности и сфер применения.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Литийионные батареи обладают рядом преимуществ по сравнению со свинцово-кислотными, щелочными и иными аналогами, обеспечивая заказчику операционную и экономическую эффективность. Они имеют более длительный срок службы, не обладают «эффектом памяти» и могут подзаряжаться в удобное время, что снижает время простоя оборудования. Пластины электродов защищены от коррозии и позволяют формировать различные варианты модульных решений. Накопители на ЛИА герметичны, не требуют обслуживания и отдельной комнаты для подзарядки, что высвобождает помещения и персонал.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Решения на основе литий-иона, которые производятся Госкорпорацией «Росатом», используются для: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тяговых батарей электротранспорта, а именно электробусов и троллейбусов, легковых электромобилей, легких коммерческих электромобилей (LCV), электропогрузчиков, железнодорожного транспорта, водного транспорта;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стационарных систем накопления энергии, а именно электрических сетей и генерации, систем аварийного и бесперебойного энергоснабжения, систем ценозависимого потребления, накопительных систем для возобновляемых источников энергии, зарядных станций;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тяговых батарей для спецтехники, а именно складской, клининговой, коммунальной, горно-шахтной, аэропортовой техники, роботов и пр.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Благодаря внедрению продукции Росатома стало возможным решение проблем разного уровня и критичности последствий. При энергоснабжении изолированных районов в сеть интегрируются любые виды генерации, включая малые и альтернативные источники энергии. Энергосистема работает в автоматическом режиме с возможностью удаленного мониторинга и управления, повышается энергоэффективность работы объекта, обеспечивается баланс генерации и потребления электроэнергии, существенно снижаются затраты на топливо. Источники бесперебойного питания и системы оперативного постоянного тока обеспечивают мгновенное переключение на питание от батарей в случае исчезновения сетевого напряжения. Осуществляют резервирование питания собственных нужд объектов энергетики.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Текущие производственные мощности дивизиона составляют 150 МВт · ч батарей для стационарных систем или порядка двух тысяч тяговых аккумуляторных батарей для электротранспорта в год.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«Накопители энергии» располагает несколькими производственными площадками.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конце 2022 года отраслевой интегратор открыл новое опытно-промышленное производство накопителей энергии на территории Московского завода полиметаллов, на площадке которого специалисты Росатома ведут НИОКР, изготавливают и испытывают опытные образцы накопителей энергии для троллейбусов с увеличенным автономным ходом, электромобилей, систем оперативного постоянного тока, источников бесперебойного питания.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октябре 2022 года Росатом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приступил к строительству</w:t>
        </w:r>
      </w:hyperlink>
      <w:r w:rsidDel="00000000" w:rsidR="00000000" w:rsidRPr="00000000">
        <w:rPr>
          <w:rtl w:val="0"/>
        </w:rPr>
        <w:t xml:space="preserve"> первой в России гигафабрики накопителей энергии в Калининградской области. Крупнейшее по масштабу российское предприятие мощностью 4ГВт · ч в год обеспечит потребности отечественных производителей электротранспорта в тяговых литийионных батареях, а электросетевого комплекса — в стационарных системах накопления энергии. Первая российская гигафабрика заработает в 2025 году.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г. с Мосгортрансом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подписан первый в России контракт</w:t>
        </w:r>
      </w:hyperlink>
      <w:r w:rsidDel="00000000" w:rsidR="00000000" w:rsidRPr="00000000">
        <w:rPr>
          <w:rtl w:val="0"/>
        </w:rPr>
        <w:t xml:space="preserve"> на поставку более 155 тысяч тяговых аккумуляторных батарей для электротранспорта, предусматривающий создание в Новой Москве (поселок Красная Пахра) второй гигафабрики для производства накопителей энергии. Новое производство откроется в 2026 году.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Один из проектов реализован на заводе предприятия машиностроительного дивизиона Росатома «ЗиО-Подольск», где успешно действует интеллектуальный накопитель электроэнергии на 300 кВт · ч. Коммерческая диспетчеризация с применением интеллектуальной системы накопления электроэнергии обеспечивает оптимизацию суточного графика ее потребления, что способствует снижению платежей за мощность. Накопитель физически устанавливается на площадке конечного потребителя и выдает электроэнергию в его внутреннюю сеть в те часы, когда стоимость электроэнергии и мощности максимальна. Интеллектуальная часть системы осуществляет предиктивную аналитику нагрузки сети и дистанционно управляет графиком заряда и разряда «Коммерческого диспетчера». Особенность системы — постоянное совершенствование алгоритмов на базе методов машинного обучения.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непосредственного производства аккумуляторов, Росатом прорабатывает и проекты по их переработке. АО «Русатом Гринвэй» (предприятие Росатома, отраслевой экологический интегратор в сфере обращения с отходами производства и потребления I–V классов опасности). создает в городе Дзержинске Нижегородской области экотехнопарк «Центр». Предприятие будет заниматься переработкой литийионных аккумуляторов электротранспорта, железнодорожного транспорта, мобильных устройств и источников бесперебойного питания. Технологический процесс направлен на извлечение полезных материальных ресурсов, которые впоследствии будут использованы в том числе для производства новых аккумуляторов электротранспорта. Экотехнопарк «Центр» будет первым в России проектом по созданию замкнутого цикла производства в сфере электротранспорта.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Зарубежная деятельность отраслевого интегратора Госкорпорации «Росатом» нацелена на развитие международных продаж, поиск устойчивых партнерств и налаживание взаимовыгодного научно-технического сотрудничества. 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Среди продуктов, предлагаемых на международный рынок, представлены как готовые решения по накоплению энергии, так и проекты локализации производства батарей и систем накопления энергии в странах потенциального заказчика. 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Стратегическим партнером в сфере реализации международных проектов является Республика Беларусь. Начиная с 2013 года реализованы проекты в области тяговых батарей для электротранспорта — от поставки батарей для первого белорусского электромобиля до оснащения решениями Росатома карьерных самосвалов и электробусов белорусского производства. Помимо Беларуси, дивизион развивает сотрудничество с другими странами СНГ. География взаимодействия распространяется и на дальнее зарубежье — ведутся переговоры и обсуждения возможностей кооперации с компаниями из Индии, ЮАР, Мьянмы, Саудовской Аравии, ОАЭ, Египта, Сербии. 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Решения Росатома позволят зарубежным странам, в которых нет собственных компетенций в производстве систем накопления энергии, осуществить переход к низкоуглеродной энергетике, могут способствовать активному внедрению возобновляемых источников энергии, повышению надежности энергосистем, массовой электрификации транспорта и повышению уровня технологического развития. 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atommedia.online/2023/09/29/rosatom-otkroet-proizvodstvo-nakopi/" TargetMode="External"/><Relationship Id="rId9" Type="http://schemas.openxmlformats.org/officeDocument/2006/relationships/hyperlink" Target="https://atommedia.online/2023/10/13/rosatom-pristupil-k-montazhu-glavnog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8xhTd1t7RbW3d/TtPeUjzm9Yg==">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2024-03-21T06:32:00Z</dcterms:created>
  <dc:creator>b v</dc:creator>
</cp:coreProperties>
</file>