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стройплощадке энергоблока № 1 Курской АЭС-2 выполнена одна из ключевых операций года — постановка турбины на валоповорот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Этому событию предшествовал большой комплекс работ, связанных с монтажом элементов турбины, выставлением линии вала, проверкой и испытаниями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стройплощадке энергоблока № 1 Курской АЭС-2 раньше срока выполнена одна из ключевых операций года — постановка турбоагрегата на валоповоротное устройство (ВПУ). Эта операция демонстрирует высокую техническую готовность турбоагрегата и его вспомогательных систем к выполнению испытаний в период проведения холодно-горячей обкатки (ХГО) реакторной установки.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Этому событию предшествовал большой комплекс работ, связанных с монтажом всех элементов турбины, выставлением линии вала, проверкой и испытаниями.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«Постановка турбоагрегата на валоповорот — это финальная точка в монтаже турбины и генератора, после которой турбоагрегат больше вскрываться не будет до первого планового ремонта. Следующим ключевым событием в машинном зале первого энергоблока станет пробный набор вакуума, который запланирован на середину июля. Сейчас мы ведем полномасштабную подготовку к этой операции, в которой задействован целый ряд объектов первого пускового комплекса и различных служб строящейся станции. Эта работа должна быть завершена к началу физического пуска энергоблока № 1», — прокомментировал директор Курской АЭС Александр Увакин.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«Во время прокручивания турбины дефекты не зафиксированы — это говорит о высоком уровне сборки и тщательной стыковке всех ее элементов. Валопоротное устройство — это важное оборудование турбоагрегата. Оно смонтировано на крышке двух подшипников. ВПУ обеспечивает вращение роторов с частотой 1,05 об/мин для их равномерного прогрева при пуске и остывания при останове турбины. Это предотвращает искривление роторов при работе. При промышленной эксплуатации первого энергоблока Курской АЭС-2 частота вращения лопаток турбоагрегата будет составлять 1500 оборотов в минуту. Выполнение данного этапа — еще один шаг для обеспечения своевременного физического пуска энергоблока», — подчеркнул вице-президент АО «Атомстройэкспорт», директор проекта по сооружению Курской АЭС-2 Олег Шперле.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Валоповоротное устройство приводится в действие от электродвигателя мощностью 30 кВт. На момент пусконаладки задача прокрутки турбогенератора от ВПУ — проверить правильность сборки турбины, оценить центровку всех элементов и готовность различных систем к пуску. Согласно техническим требованиям, при монтаже допуск на расхождение в осях турбины составляет не более 0,03 мм.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АЭС-2 — станция замещения, включающая два блока мощностью 1255 МВт каждый. Сооружение энергоблоков № 1 и 2 второй очереди Курской АЭС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Строительство КуАЭС-2 имеет стратегическое значение для устойчивого развития атомной промышленности.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</w:t>
      </w:r>
      <w:r w:rsidDel="00000000" w:rsidR="00000000" w:rsidRPr="00000000">
        <w:rPr>
          <w:rtl w:val="0"/>
        </w:rPr>
        <w:t xml:space="preserve">России</w:t>
      </w:r>
      <w:r w:rsidDel="00000000" w:rsidR="00000000" w:rsidRPr="00000000">
        <w:rPr>
          <w:rtl w:val="0"/>
        </w:rPr>
        <w:t xml:space="preserve"> занимать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информацией инжинирингового дивизиона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6naFFl2HemtoNM+MAhRCowj1Uw==">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