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принял участие в заседании совета консорциума «Национальная квантовая лаборатория»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мероприятии подвели итоги реализации дорожной карты развития высокотехнологичной области «Квантовые вычисления» в 2024 году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6 декабря 2024 года в Москве, в музее «Атом» на ВДНХ, прошло заседание совета консорциума «Национальная квантовая лаборатория» (НКЛ), на котором были обсуждены итоги образовательного направления дорожной карты по квантовым вычислениям, достигнутые при координации госкорпорации «Росатом» и Российского квантового центра (РКЦ).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мероприятии приняли участие директор по цифровизации «Росатома» Екатерина Солнцева, советника генерального директора госкорпорации Руслан Юнусов, генеральный директор компании «Росатом – Квантовые технологии» Наталья Кулагина и другие.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ходе подведения итогов реализации дорожной карты развития высокотехнологичной области «Квантовые вычисления» отмечено, что согласно цели НКЛ по вовлечению в развитие квантовых технологий ведущих научных институтов и образовательных организаций в Консорциум вошли 23 участника, в числе которых 12 национальных, федеральных и национальных исследовательских университетов, три научных института РАН, три федеральных НКО и пять ведущих отраслевых вузов страны (непосредственно в ходе состоявшегося заседания соглашение об участии в </w:t>
      </w:r>
      <w:r w:rsidDel="00000000" w:rsidR="00000000" w:rsidRPr="00000000">
        <w:rPr>
          <w:rtl w:val="0"/>
        </w:rPr>
        <w:t xml:space="preserve">НКЛ</w:t>
      </w:r>
      <w:r w:rsidDel="00000000" w:rsidR="00000000" w:rsidRPr="00000000">
        <w:rPr>
          <w:rtl w:val="0"/>
        </w:rPr>
        <w:t xml:space="preserve"> подписали еще две организации). Обсуждались также итоги проекта «Квантовые недели», которые в 2024 году прошли в четырех регионах России с охватом в 4 тыс. школьников и студентов; Всероссийского образовательного проекта «Урок цифры» по квантовым технологиям; программы повышения квалификации учителей (в 2024 году было реализовано пять проектов в рамках программы, переподготовку прошли более 90 энтузиастов из семи регионов страны).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Заместитель директора по образовательным проектам РКЦ Валерия Касамара отметила: «Вузы НКЛ – наши ключевые партнеры по формированию кадрового потенциала для развития будущих технологий. Сегодня никто точно не скажет, сколько и каких именно специалистов будут необходимы рынку труда. Но тесное взаимодействие ведущих российских и зарубежных вузов и “Университета будущих технологий”, нашего нового проекта, с работодателями позволит быстро адаптироваться к меняющимся условиям, совершенствовать необходимые навыки и компетенции и готовить настоящих профессионалов с гибким мышлением, междисциплинарным взглядом и фундаментальными знаниями».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OAyPCXSTWrRaS+lKLb1+O1lj1w==">CgMxLjA4AHIhMVUxOGx5WUtQdlRMbG16d3dyWUpqUEZ0eHZiRGpPMndZ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2024-12-09T10:49:00Z</dcterms:created>
  <dc:creator>b v</dc:creator>
</cp:coreProperties>
</file>