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специальную программу в День образования на выставке «Россия»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Мероприятия в павильоне «Атом» посетили около 12 тыс. человек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18 февраля на площадке Международной выставки-форума «Россия» прошел тематический день, посвященный перспективным задачам российского образования. Стартовым событием стала пленарная сессия «Разговоры о важном» при участии министра просвещения РФ Сергея Кравцова, а также студентов, педагогов, представителей общественных организаций, федеральных и региональных властей, ведущих российских компаний, в том числе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«Образование — это сквозная деятельность, которая затрагивает каждого из нас. От того, насколько эффективной, результативной и актуальной будет работа педагогов, наставников и мастеров производственного обучения, в конечном счете и будет зависеть технологическое развитие страны. Важной частью профессиональной подготовки кадров является активная позиция ведущих технологических компаний. Атомные технологии традиционно базируются на уникальных знаниях и навыках людей, поэтому вопросы профориентации, формирования сообщества единомышленников, подготовки и поддержки педагогов, а также создания комфортной среды для обучения и развития профессионалов имеют чрезвычайно актуальное значение. Все это, а также ближайшие задачи реализации федерального проекта „Профессионалитет“ в атомной промышленности мы смогли еще раз обсудить на площадке Дня образования», — прокомментировал заместитель генерального директора АНО «Корпоративная Академия Росатома» Алексей Пономаренко.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Корпоративная Академия Росатома представила специальную образовательную программу. Участники Ассоциации образовательно-производственных кластеров атомной отрасли обсудили предстоящую приемную кампанию в колледжах и вузах по федеральной программе «</w:t>
      </w:r>
      <w:r w:rsidDel="00000000" w:rsidR="00000000" w:rsidRPr="00000000">
        <w:rPr>
          <w:rtl w:val="0"/>
        </w:rPr>
        <w:t xml:space="preserve">Профессионалитет</w:t>
      </w:r>
      <w:r w:rsidDel="00000000" w:rsidR="00000000" w:rsidRPr="00000000">
        <w:rPr>
          <w:rtl w:val="0"/>
        </w:rPr>
        <w:t xml:space="preserve">». Для учителей химии был организован семинар о значении практических занятий в развитии у детей мотивации и интереса к новым знаниям, а для учителей физики — «Педагогическая мастерская» на тему современных форматов в образовании.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посетители павильона могли принять участие в детективном квесте «АтомСтори», подготовленном при участии Совета юниоров Росатома. Каждая из пяти станций квеста включала в себя интерактивные элементы и была посвящена отдельному витку развития атомной энергетики.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Корпоративная Академия Росатома — часть образовательной экосистемы Госкорпорации «Росатом». Академией создано более 300 программ, направленных на развитие лидерских, управленческих и бизнес-компетенций, обучение корпоративным функциям, подготовку рабочих и инженерных кадров. Она помогает развитию цифровых сервисов, которые делают образование доступным для каждого сотрудника. На мобильной образовательной платформе «РЕКОРД mobile», охватывающей 15 млн человек, сегодня выкладываются все записи вебинаров и выступлений руководителей отрасли, тренинги экспертов. Помимо этого, Корпоративная Академия развивает корпоративную культуру и культуру безопасного поведения.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Интенсивное развитие сферы образования позволяет повысить эффективность подготовки новых кадров, необходимых отечественным промышленным предприятиям. Работа по реализации федерального проекта «Профессионалитет» позволяет привлечь работодателей с учетом кадровой потребности в молодых специалистах. Госкорпорация «Росатом» поддерживает проект с 2022 года.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Профориентационный игровой проект «АтомСтори» за прошедший год был реализован уже в девяти городах России: Санкт-Петербурге, Чите, Иркутске, Томске, Пскове, Хабаровске, Обнинске, Полярных Зорях и Челябинске.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для создания благоприятных условий, способствующих реализации молодежи — школьников и студентов. Госкорпорация «Росатом» и ее предприятия активно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трудоустройством. Для школьников организуются различные конкурсы, учебные интенсивы по различным компетенциям и всероссийские образовательные проекты, цель которых — раскрытие потенциала, заложенного в каждом. Поддержка учителей также является значимой частью работы, наряду с формированием современной инфраструктуры и разработкой узкопрофильных программ.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«Корпоративная Академия Росатома»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R1kIqzlsh4W4a6oLSgKCtDiGQ==">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2024-02-19T14:30:00Z</dcterms:created>
  <dc:creator>b v</dc:creator>
</cp:coreProperties>
</file>