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Ленинградская АЭС впервые приняла для прохождения производственной практики иностранных студентов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Практику на станции пройдет группа студентов Белорусского национального технического университета (БНТУ)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впервые приняла для прохождения производственной практики иностранных студентов. Ими стали восемь человек, представляющих Белорусский национальный технический университет. Обучение и стажировка на одной из самых современных атомных станций России поможет сегодняшним студентам, а в будущем — инженерам безопасно и эффективно управлять двумя энергоблоками ВВЭР-1200 Белорусской АЭС, построенными и введенными в эксплуатацию при поддержке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Производственную практику для иностранных студентов на предприятии организуют впервые. Принимающая сторона разработала индивидуальные планы для практикантов таким образом, чтобы не только наполнить их самыми важными теоретическими знаниями, но и существенно подкрепить их практикой, с выходом в основные цеха — реакторный, турбинный, химический и т. д.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«Будет и работа с документацией (проектной, технической, эксплуатационной), и знакомство с цеховым оборудованием и тренажерами — полномасштабным для отработки действий оперативного персонала и виртуальным для отработки ремонтных работ на электрическом оборудовании станции. А еще будет много общения — как с опытными атомщиками, так и с теми, кто только недавно начал работать на станции. Это поможет „заглянуть в профессию“ с разных сторон. Как организаторы обучения мы хотим не просто дать ребятам крепкие знания и повысить уровень их компетенций, но и увлечь их работой на атомной станции, показать, насколько важна профессия атомщика и какую большую роль играет персонал АЭС для ее безопасной и надежной эксплуатации», — рассказал Сергей Речкин, начальник учебно-тренировочного подразделения Ленинградской АЭС-2.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«Ленинградская АЭС является во многом одной из самых передовых российских станций. Кроме того, она интересна для наших студентов тем, что ее энергоблоки с водо-водяными реакторами являются прототипами наших белорусских блоков. Ребята у нас очень мотивированные и целеустремленные, им важно познакомиться с уже имеющимся на ЛАЭС опытом эксплуатации блоков № 5 и № 6 с реакторами ВВЭР поколения III+ и посмотреть, как ведется сооружение атомной станции на примере блоков № 7 и № 8, которые начали строиться два года назад. Побываем мы и в музее атомной станции. Слышали, что там собраны уникальные экспонаты и есть возможность виртуально посетить те объекты атомной станции, которые не предусмотрены программой производственной практики», — отметил Владимир Назаров, доцент кафедры «Тепловые электрические станции» БНТУ, руководитель практики.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Дмитрий Грамович, студент 4-го курса БНТУ, сказал: «Я обучаюсь по специальности „Проектирование и эксплуатация атомных электростанций“. Очень надеюсь, что практика на ЛАЭС поможет мне определиться с будущей специализацией. Сейчас я как раз выбираю между работой в турбинном и реакторном цехах. Хочу пообщаться с ведущими инженерами по управлению турбиной и реактором, посмотреть, как работает оборудование и технологические системы в реальных условиях, чтобы понять, что мне ближе и интереснее».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практики в выходные дни для студентов будут организованы экскурсии в Санкт-Петербург: в Эрмитаж, Русский музей, Адмиралтейство и Петропавловскую крепость.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является одной из крупнейших в России по установленной мощности — 4400 МВт —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III+ ВВЭР-1200 (водо-водяные энергетические реакторы электрической мощностью 1200 МВт). Энергоблоки № 1 и 2 с реакторами РБМК-1000 остановлены для вывода из эксплуатации после 45 лет службы. Им на смену в 2018 и 2021 году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7 и 8 с реакторами ВВЭР-1200. Они станут замещающими мощностями энергоблоков № 3 и 4 РБМК-1000. Планируется, что новые блоки будут введены в промышленную эксплуатацию в 2030 и 2032 году. Ежегодная выработка каждого энергоблока составит более 8,5 млрд кВт · ч электроэнергии.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вот уже несколько лет является одной из площадок, где проводится дополнительное обучение для иностранных специалистов из стран, в которых госкорпорация «Росатом» сооружает энергоблоки российского дизайна. Все они уже имеют профильное «атомное» образование, полученное у себя на родине или в России. На Ленинградской АЭС они повышают свою квалификацию, стажируясь бок о бок вместе с ленинградскими атомщиками. С 2018 года свою квалификацию здесь повысили более 600 человек. Это оперативный, ремонтный и общестанционный персонал атомных станций Турции, Китая, Египта, Венгрии и Беларуси.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Обучение специалистов зарубежных АЭС организовано в рамках реализации стратегии госкорпорации «Росатом» и концерна «Росэнергоатом» по развитию международного бизнеса и в соответствии с контрактными обязательствами между странами-партнерами. Согласно этим документам, российская сторона не только строит атомные станции за рубежом, но и оказывает помощь в подготовке для них персонала.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в России в области подготовки персонала для атомных станций созданы условия, отвечающие мировым стандартам. Госкорпорация «Росатом» имеет большой штат высококвалифицированных инструкторов, обладает всеми необходимыми техническими средствами обучения, учебно-методической базой и возможностью проводить обучение на действующих энергоблоках. Комбинация теории и практики позволяет достигать высокого уровня компетенций обучаемого персонала.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WYr+pKQOjZigy+9GdEKxzvW4eA==">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