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20EC99C" w14:textId="77777777" w:rsidR="007F43CA" w:rsidRPr="007F43CA" w:rsidRDefault="007F43CA" w:rsidP="007F43CA">
      <w:pPr>
        <w:jc w:val="center"/>
        <w:rPr>
          <w:b/>
          <w:bCs/>
          <w:sz w:val="28"/>
          <w:szCs w:val="28"/>
        </w:rPr>
      </w:pPr>
      <w:r w:rsidRPr="007F43CA">
        <w:rPr>
          <w:b/>
          <w:bCs/>
          <w:sz w:val="28"/>
          <w:szCs w:val="28"/>
        </w:rPr>
        <w:t xml:space="preserve">«Росатом» на ПМЭФ-2025 представил </w:t>
      </w:r>
      <w:proofErr w:type="spellStart"/>
      <w:r w:rsidRPr="007F43CA">
        <w:rPr>
          <w:b/>
          <w:bCs/>
          <w:sz w:val="28"/>
          <w:szCs w:val="28"/>
        </w:rPr>
        <w:t>природосберегающие</w:t>
      </w:r>
      <w:proofErr w:type="spellEnd"/>
      <w:r w:rsidRPr="007F43CA">
        <w:rPr>
          <w:b/>
          <w:bCs/>
          <w:sz w:val="28"/>
          <w:szCs w:val="28"/>
        </w:rPr>
        <w:t xml:space="preserve"> технологии и проекты, которые реализует атомная отрасль</w:t>
      </w:r>
    </w:p>
    <w:p w14:paraId="2C5929DC" w14:textId="77777777" w:rsidR="007F43CA" w:rsidRPr="007F43CA" w:rsidRDefault="007F43CA" w:rsidP="007F43CA">
      <w:pPr>
        <w:jc w:val="center"/>
        <w:rPr>
          <w:i/>
          <w:iCs/>
        </w:rPr>
      </w:pPr>
      <w:r w:rsidRPr="007F43CA">
        <w:rPr>
          <w:i/>
          <w:iCs/>
        </w:rPr>
        <w:t>Госкорпорация приняла участие в сессии «Экология будущего. Горизонты новой реальности»</w:t>
      </w:r>
    </w:p>
    <w:p w14:paraId="73A79BA2" w14:textId="77777777" w:rsidR="007F43CA" w:rsidRPr="007F43CA" w:rsidRDefault="007F43CA" w:rsidP="007F43CA"/>
    <w:p w14:paraId="000A9755" w14:textId="77777777" w:rsidR="007F43CA" w:rsidRPr="007F43CA" w:rsidRDefault="007F43CA" w:rsidP="007F43CA">
      <w:pPr>
        <w:rPr>
          <w:b/>
          <w:bCs/>
        </w:rPr>
      </w:pPr>
      <w:r w:rsidRPr="007F43CA">
        <w:rPr>
          <w:b/>
          <w:bCs/>
        </w:rPr>
        <w:t xml:space="preserve">Представители госкорпорации «Росатом» приняли участие в сессии «Экология будущего. Горизонты новой реальности», которая прошла на Петербургском международном экономическом форуме (ПМЭФ-2025). </w:t>
      </w:r>
    </w:p>
    <w:p w14:paraId="315C468F" w14:textId="77777777" w:rsidR="007F43CA" w:rsidRPr="007F43CA" w:rsidRDefault="007F43CA" w:rsidP="007F43CA">
      <w:pPr>
        <w:rPr>
          <w:b/>
          <w:bCs/>
        </w:rPr>
      </w:pPr>
    </w:p>
    <w:p w14:paraId="3C0BBC02" w14:textId="2DF74170" w:rsidR="007F43CA" w:rsidRPr="007F43CA" w:rsidRDefault="007F43CA" w:rsidP="007F43CA">
      <w:r w:rsidRPr="007F43CA">
        <w:t xml:space="preserve">Мероприятие объединило представителей российской власти, бизнеса и научных кругов. В частности, в ней приняли участие депутат Государственной Думы Вячеслав Фетисов, губернатор Иркутской области Игорь Кобзев, директор Всероссийского научно-исследовательского института охраны окружающей среды Александр </w:t>
      </w:r>
      <w:proofErr w:type="spellStart"/>
      <w:r w:rsidRPr="007F43CA">
        <w:t>Закондырин</w:t>
      </w:r>
      <w:proofErr w:type="spellEnd"/>
      <w:r w:rsidRPr="007F43CA">
        <w:t>, научный руководитель Национального центра физики и математики (НЦФМ) Александр Сергеев</w:t>
      </w:r>
      <w:r>
        <w:t>,</w:t>
      </w:r>
      <w:r w:rsidRPr="007F43CA">
        <w:t xml:space="preserve"> директор Европейского средиземноморского центра климатических изменений Рикардо </w:t>
      </w:r>
      <w:proofErr w:type="spellStart"/>
      <w:r w:rsidRPr="007F43CA">
        <w:t>Валентини</w:t>
      </w:r>
      <w:proofErr w:type="spellEnd"/>
      <w:r w:rsidRPr="007F43CA">
        <w:t xml:space="preserve"> (Италия) и другие.</w:t>
      </w:r>
    </w:p>
    <w:p w14:paraId="29387AF6" w14:textId="77777777" w:rsidR="007F43CA" w:rsidRPr="007F43CA" w:rsidRDefault="007F43CA" w:rsidP="007F43CA"/>
    <w:p w14:paraId="76D1E7DC" w14:textId="77777777" w:rsidR="007F43CA" w:rsidRPr="007F43CA" w:rsidRDefault="007F43CA" w:rsidP="007F43CA">
      <w:r w:rsidRPr="007F43CA">
        <w:t xml:space="preserve">В ходе дискуссии обсудили первоочередные меры, которые позволят снизить антропогенную нагрузку на природу. Было подчеркнуто, что ключевую роль в определении таких решений должна играть наука. </w:t>
      </w:r>
    </w:p>
    <w:p w14:paraId="6DB8E179" w14:textId="77777777" w:rsidR="007F43CA" w:rsidRPr="007F43CA" w:rsidRDefault="007F43CA" w:rsidP="007F43CA"/>
    <w:p w14:paraId="68AED737" w14:textId="341896B5" w:rsidR="007F43CA" w:rsidRPr="007F43CA" w:rsidRDefault="007F43CA" w:rsidP="007F43CA">
      <w:r w:rsidRPr="007F43CA">
        <w:t xml:space="preserve">Выступая на сессии, заместитель генерального директора по машиностроению и индустриальным решениям госкорпорации «Росатом» </w:t>
      </w:r>
      <w:r w:rsidRPr="007F43CA">
        <w:rPr>
          <w:b/>
          <w:bCs/>
        </w:rPr>
        <w:t xml:space="preserve">Андрей </w:t>
      </w:r>
      <w:proofErr w:type="spellStart"/>
      <w:r w:rsidRPr="007F43CA">
        <w:rPr>
          <w:b/>
          <w:bCs/>
        </w:rPr>
        <w:t>Никипелов</w:t>
      </w:r>
      <w:proofErr w:type="spellEnd"/>
      <w:r w:rsidRPr="007F43CA">
        <w:t xml:space="preserve"> кратко рассказал о </w:t>
      </w:r>
      <w:proofErr w:type="spellStart"/>
      <w:r w:rsidRPr="007F43CA">
        <w:t>природосберегающих</w:t>
      </w:r>
      <w:proofErr w:type="spellEnd"/>
      <w:r w:rsidRPr="007F43CA">
        <w:t xml:space="preserve"> технологиях и проектах, которые реализует атомная отрасль. В частности, это работа над замыканием ядерного топливного цикла, переработка опасных промышленных отходов. «Бережное отношение к природе – прежде всего зеленая энергетика, логика замкнутого цикла при организации производств и, в целом, осознанное потребление – это способы, которые помогут уменьшить негативное воздействие человека на природу и которые доступны нам уже сегодня», </w:t>
      </w:r>
      <w:r w:rsidRPr="007F43CA">
        <w:t>–</w:t>
      </w:r>
      <w:r>
        <w:t xml:space="preserve"> </w:t>
      </w:r>
      <w:r w:rsidRPr="007F43CA">
        <w:t>подчеркнул он.</w:t>
      </w:r>
    </w:p>
    <w:p w14:paraId="1683475A" w14:textId="77777777" w:rsidR="007F43CA" w:rsidRPr="007F43CA" w:rsidRDefault="007F43CA" w:rsidP="007F43CA"/>
    <w:p w14:paraId="45551087" w14:textId="42DDE4E6" w:rsidR="007F43CA" w:rsidRPr="007F43CA" w:rsidRDefault="007F43CA" w:rsidP="007F43CA">
      <w:r w:rsidRPr="007F43CA">
        <w:t xml:space="preserve">Научный руководитель НЦФМ академик РАН </w:t>
      </w:r>
      <w:r w:rsidRPr="007F43CA">
        <w:rPr>
          <w:b/>
          <w:bCs/>
        </w:rPr>
        <w:t>Александр Сергеев</w:t>
      </w:r>
      <w:r w:rsidRPr="007F43CA">
        <w:t xml:space="preserve"> отметил, что любая устойчивая система, в том числе и Земля, имеет набор обратных связей и может адаптироваться. «Это сугубо научный момент, где нужно серьезно изучать и мониторить. В ближайшие 10−15 лет, чтобы решать экологические задачи, нужна сильная научная экспертиза. Она должна быть независимой от политических и экономических сил. Вот если мы сможем это осуществить, тогда есть шанс планировать будущее, влиять на него, чтобы всё же оставить детям и внукам зелёную планету», </w:t>
      </w:r>
      <w:r w:rsidRPr="007F43CA">
        <w:t>–</w:t>
      </w:r>
      <w:r w:rsidRPr="007F43CA">
        <w:t xml:space="preserve"> отметил он.</w:t>
      </w:r>
    </w:p>
    <w:p w14:paraId="6B67D3CC" w14:textId="77777777" w:rsidR="007F43CA" w:rsidRPr="007F43CA" w:rsidRDefault="007F43CA" w:rsidP="007F43CA"/>
    <w:p w14:paraId="09352143" w14:textId="28F33013" w:rsidR="007F43CA" w:rsidRPr="007F43CA" w:rsidRDefault="007F43CA" w:rsidP="007F43CA">
      <w:pPr>
        <w:rPr>
          <w:b/>
          <w:bCs/>
        </w:rPr>
      </w:pPr>
      <w:r w:rsidRPr="007F43CA">
        <w:rPr>
          <w:b/>
          <w:bCs/>
        </w:rPr>
        <w:t xml:space="preserve">Справка: </w:t>
      </w:r>
    </w:p>
    <w:p w14:paraId="5649CD66" w14:textId="77777777" w:rsidR="007F43CA" w:rsidRPr="007F43CA" w:rsidRDefault="007F43CA" w:rsidP="007F43CA"/>
    <w:p w14:paraId="68599586" w14:textId="77777777" w:rsidR="007F43CA" w:rsidRPr="007F43CA" w:rsidRDefault="007F43CA" w:rsidP="007F43CA">
      <w:r w:rsidRPr="007F43CA">
        <w:rPr>
          <w:b/>
          <w:bCs/>
        </w:rPr>
        <w:lastRenderedPageBreak/>
        <w:t>Экологический блок «Росатома»</w:t>
      </w:r>
      <w:r w:rsidRPr="007F43CA">
        <w:t xml:space="preserve">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</w:t>
      </w:r>
    </w:p>
    <w:p w14:paraId="4FCA1CDB" w14:textId="77777777" w:rsidR="007F43CA" w:rsidRPr="007F43CA" w:rsidRDefault="007F43CA" w:rsidP="007F43CA"/>
    <w:p w14:paraId="17C1DBF9" w14:textId="77777777" w:rsidR="007F43CA" w:rsidRPr="007F43CA" w:rsidRDefault="007F43CA" w:rsidP="007F43CA">
      <w:bookmarkStart w:id="0" w:name="_GoBack"/>
      <w:r w:rsidRPr="007F43CA">
        <w:rPr>
          <w:b/>
          <w:bCs/>
        </w:rPr>
        <w:t>Петербургский международный экономический форум (ПМЭФ)</w:t>
      </w:r>
      <w:r w:rsidRPr="007F43CA">
        <w:t> </w:t>
      </w:r>
      <w:bookmarkEnd w:id="0"/>
      <w:r w:rsidRPr="007F43CA">
        <w:t>– одно из важнейших событий в экономическом пространстве СНГ. Оператором мероприятия является фонд «</w:t>
      </w:r>
      <w:proofErr w:type="spellStart"/>
      <w:r w:rsidRPr="007F43CA">
        <w:t>Росконгресс</w:t>
      </w:r>
      <w:proofErr w:type="spellEnd"/>
      <w:r w:rsidRPr="007F43CA"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–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03208DD7" w14:textId="77777777" w:rsidR="007F43CA" w:rsidRPr="007F43CA" w:rsidRDefault="007F43CA" w:rsidP="007F43CA"/>
    <w:p w14:paraId="12EE354B" w14:textId="77777777" w:rsidR="007F43CA" w:rsidRPr="007F43CA" w:rsidRDefault="007F43CA" w:rsidP="007F43CA">
      <w:r w:rsidRPr="007F43CA"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</w:t>
      </w:r>
      <w:proofErr w:type="spellStart"/>
      <w:r w:rsidRPr="007F43CA">
        <w:t>низкоуглеродной</w:t>
      </w:r>
      <w:proofErr w:type="spellEnd"/>
      <w:r w:rsidRPr="007F43CA">
        <w:t xml:space="preserve"> генерации, последовательно реализует шаги по переходу к «зеленой» экономике.</w:t>
      </w:r>
    </w:p>
    <w:p w14:paraId="672B5F0E" w14:textId="2B8E9ACF" w:rsidR="00D54720" w:rsidRPr="007F43CA" w:rsidRDefault="00D54720" w:rsidP="007F43CA"/>
    <w:sectPr w:rsidR="00D54720" w:rsidRPr="007F43C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FEA48" w14:textId="77777777" w:rsidR="00E53320" w:rsidRDefault="00E53320">
      <w:r>
        <w:separator/>
      </w:r>
    </w:p>
  </w:endnote>
  <w:endnote w:type="continuationSeparator" w:id="0">
    <w:p w14:paraId="4E7E98DD" w14:textId="77777777" w:rsidR="00E53320" w:rsidRDefault="00E5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40AAA" w14:textId="77777777" w:rsidR="00E53320" w:rsidRDefault="00E53320">
      <w:r>
        <w:separator/>
      </w:r>
    </w:p>
  </w:footnote>
  <w:footnote w:type="continuationSeparator" w:id="0">
    <w:p w14:paraId="641ED80C" w14:textId="77777777" w:rsidR="00E53320" w:rsidRDefault="00E5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2C1D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7F43CA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0037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188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26B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53320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2025-06-20T11:18:00Z</dcterms:created>
  <dcterms:modified xsi:type="dcterms:W3CDTF">2025-06-20T11:18:00Z</dcterms:modified>
</cp:coreProperties>
</file>